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62" w:type="dxa"/>
        <w:tblLook w:val="04A0" w:firstRow="1" w:lastRow="0" w:firstColumn="1" w:lastColumn="0" w:noHBand="0" w:noVBand="1"/>
      </w:tblPr>
      <w:tblGrid>
        <w:gridCol w:w="1603"/>
        <w:gridCol w:w="2698"/>
        <w:gridCol w:w="230"/>
        <w:gridCol w:w="409"/>
        <w:gridCol w:w="1243"/>
        <w:gridCol w:w="1609"/>
        <w:gridCol w:w="1270"/>
      </w:tblGrid>
      <w:tr w:rsidR="002C6BEF" w:rsidRPr="00EB2FF9" w14:paraId="751DFC39" w14:textId="77777777" w:rsidTr="00376BCD">
        <w:trPr>
          <w:trHeight w:val="425"/>
        </w:trPr>
        <w:tc>
          <w:tcPr>
            <w:tcW w:w="7792" w:type="dxa"/>
            <w:gridSpan w:val="6"/>
            <w:shd w:val="clear" w:color="auto" w:fill="DEEAF6" w:themeFill="accent1" w:themeFillTint="33"/>
            <w:vAlign w:val="center"/>
          </w:tcPr>
          <w:p w14:paraId="5F9D2E4B" w14:textId="77777777" w:rsidR="002C6BEF" w:rsidRPr="00EB2FF9" w:rsidRDefault="00ED2270">
            <w:pPr>
              <w:spacing w:after="0" w:line="240" w:lineRule="auto"/>
              <w:rPr>
                <w:sz w:val="20"/>
                <w:szCs w:val="20"/>
              </w:rPr>
            </w:pPr>
            <w:r w:rsidRPr="00EB2FF9">
              <w:rPr>
                <w:sz w:val="20"/>
                <w:szCs w:val="20"/>
              </w:rPr>
              <w:t>OSNOVNA ŠKOLA:</w:t>
            </w:r>
          </w:p>
        </w:tc>
        <w:tc>
          <w:tcPr>
            <w:tcW w:w="1270" w:type="dxa"/>
            <w:shd w:val="clear" w:color="auto" w:fill="DEEAF6" w:themeFill="accent1" w:themeFillTint="33"/>
            <w:vAlign w:val="center"/>
          </w:tcPr>
          <w:p w14:paraId="2C05C9DD" w14:textId="77777777" w:rsidR="002C6BEF" w:rsidRPr="00EB2FF9" w:rsidRDefault="00ED2270">
            <w:pPr>
              <w:spacing w:after="0" w:line="240" w:lineRule="auto"/>
              <w:rPr>
                <w:sz w:val="20"/>
                <w:szCs w:val="20"/>
              </w:rPr>
            </w:pPr>
            <w:r w:rsidRPr="00EB2FF9">
              <w:rPr>
                <w:sz w:val="20"/>
                <w:szCs w:val="20"/>
              </w:rPr>
              <w:t>RAZRED:</w:t>
            </w:r>
          </w:p>
        </w:tc>
      </w:tr>
      <w:tr w:rsidR="002C6BEF" w:rsidRPr="00EB2FF9" w14:paraId="0FAA912E" w14:textId="77777777" w:rsidTr="00376BCD">
        <w:trPr>
          <w:trHeight w:val="545"/>
        </w:trPr>
        <w:tc>
          <w:tcPr>
            <w:tcW w:w="6183" w:type="dxa"/>
            <w:gridSpan w:val="5"/>
            <w:shd w:val="clear" w:color="auto" w:fill="DEEAF6" w:themeFill="accent1" w:themeFillTint="33"/>
          </w:tcPr>
          <w:p w14:paraId="1A6207DA" w14:textId="77777777" w:rsidR="002C6BEF" w:rsidRPr="00EB2FF9" w:rsidRDefault="00ED2270">
            <w:pPr>
              <w:spacing w:after="0" w:line="240" w:lineRule="auto"/>
              <w:rPr>
                <w:sz w:val="20"/>
                <w:szCs w:val="20"/>
              </w:rPr>
            </w:pPr>
            <w:r w:rsidRPr="00EB2FF9">
              <w:rPr>
                <w:sz w:val="20"/>
                <w:szCs w:val="20"/>
              </w:rPr>
              <w:t>UČITELJICA/UČITELJ:</w:t>
            </w:r>
          </w:p>
        </w:tc>
        <w:tc>
          <w:tcPr>
            <w:tcW w:w="1609" w:type="dxa"/>
            <w:shd w:val="clear" w:color="auto" w:fill="DEEAF6" w:themeFill="accent1" w:themeFillTint="33"/>
          </w:tcPr>
          <w:p w14:paraId="3DD3F476" w14:textId="77777777" w:rsidR="002C6BEF" w:rsidRPr="00EB2FF9" w:rsidRDefault="00ED2270">
            <w:pPr>
              <w:spacing w:after="0" w:line="240" w:lineRule="auto"/>
              <w:rPr>
                <w:sz w:val="20"/>
                <w:szCs w:val="20"/>
              </w:rPr>
            </w:pPr>
            <w:r w:rsidRPr="00EB2FF9">
              <w:rPr>
                <w:sz w:val="20"/>
                <w:szCs w:val="20"/>
              </w:rPr>
              <w:t>NADNEVAK:</w:t>
            </w:r>
          </w:p>
        </w:tc>
        <w:tc>
          <w:tcPr>
            <w:tcW w:w="1270" w:type="dxa"/>
            <w:shd w:val="clear" w:color="auto" w:fill="DEEAF6" w:themeFill="accent1" w:themeFillTint="33"/>
          </w:tcPr>
          <w:p w14:paraId="07562A89" w14:textId="468AE55E" w:rsidR="002C6BEF" w:rsidRPr="00EB2FF9" w:rsidRDefault="00ED2270">
            <w:pPr>
              <w:spacing w:after="0" w:line="240" w:lineRule="auto"/>
            </w:pPr>
            <w:r w:rsidRPr="00EB2FF9">
              <w:rPr>
                <w:sz w:val="20"/>
                <w:szCs w:val="20"/>
              </w:rPr>
              <w:t>REDNI BROJ SATA:</w:t>
            </w:r>
          </w:p>
        </w:tc>
      </w:tr>
      <w:tr w:rsidR="002C6BEF" w:rsidRPr="00EB2FF9" w14:paraId="43536D41" w14:textId="77777777">
        <w:trPr>
          <w:trHeight w:val="393"/>
        </w:trPr>
        <w:tc>
          <w:tcPr>
            <w:tcW w:w="9062" w:type="dxa"/>
            <w:gridSpan w:val="7"/>
            <w:shd w:val="clear" w:color="auto" w:fill="auto"/>
            <w:vAlign w:val="center"/>
          </w:tcPr>
          <w:p w14:paraId="1D904929" w14:textId="77777777" w:rsidR="002C6BEF" w:rsidRPr="00EB2FF9" w:rsidRDefault="00ED2270">
            <w:pPr>
              <w:spacing w:after="0" w:line="240" w:lineRule="auto"/>
              <w:jc w:val="center"/>
              <w:rPr>
                <w:b/>
                <w:sz w:val="20"/>
                <w:szCs w:val="20"/>
              </w:rPr>
            </w:pPr>
            <w:r w:rsidRPr="00EB2FF9">
              <w:rPr>
                <w:b/>
                <w:color w:val="1F4E79" w:themeColor="accent1" w:themeShade="80"/>
                <w:sz w:val="20"/>
                <w:szCs w:val="20"/>
              </w:rPr>
              <w:t>PRIPRAVA ZA IZVOĐENJE NASTAVNOGA SATA IZ HRVATSKOGA JEZIKA</w:t>
            </w:r>
          </w:p>
        </w:tc>
      </w:tr>
      <w:tr w:rsidR="00376BCD" w:rsidRPr="00EB2FF9" w14:paraId="1568B04A" w14:textId="77777777" w:rsidTr="00F543A8">
        <w:trPr>
          <w:trHeight w:val="415"/>
        </w:trPr>
        <w:tc>
          <w:tcPr>
            <w:tcW w:w="4531" w:type="dxa"/>
            <w:gridSpan w:val="3"/>
            <w:shd w:val="clear" w:color="auto" w:fill="auto"/>
            <w:vAlign w:val="center"/>
          </w:tcPr>
          <w:p w14:paraId="2DFF768E" w14:textId="77777777" w:rsidR="00376BCD" w:rsidRPr="00EB2FF9" w:rsidRDefault="00376BCD">
            <w:pPr>
              <w:spacing w:after="0" w:line="240" w:lineRule="auto"/>
            </w:pPr>
            <w:r w:rsidRPr="00EB2FF9">
              <w:rPr>
                <w:sz w:val="20"/>
                <w:szCs w:val="20"/>
              </w:rPr>
              <w:t xml:space="preserve">NASTAVNA JEDINICA: </w:t>
            </w:r>
            <w:bookmarkStart w:id="0" w:name="__DdeLink__6259_2464505390"/>
            <w:r w:rsidRPr="00EB2FF9">
              <w:rPr>
                <w:rFonts w:cs="Calibri"/>
                <w:color w:val="231F20"/>
                <w:sz w:val="20"/>
                <w:szCs w:val="20"/>
              </w:rPr>
              <w:t>Tko će u školu</w:t>
            </w:r>
          </w:p>
        </w:tc>
        <w:bookmarkEnd w:id="0"/>
        <w:tc>
          <w:tcPr>
            <w:tcW w:w="4531" w:type="dxa"/>
            <w:gridSpan w:val="4"/>
            <w:shd w:val="clear" w:color="auto" w:fill="auto"/>
            <w:vAlign w:val="center"/>
          </w:tcPr>
          <w:p w14:paraId="72933BC4" w14:textId="547DF79C" w:rsidR="00376BCD" w:rsidRPr="00376BCD" w:rsidRDefault="00376BCD">
            <w:pPr>
              <w:spacing w:after="0" w:line="240" w:lineRule="auto"/>
              <w:rPr>
                <w:sz w:val="20"/>
                <w:szCs w:val="20"/>
              </w:rPr>
            </w:pPr>
            <w:r w:rsidRPr="00376BCD">
              <w:rPr>
                <w:sz w:val="20"/>
                <w:szCs w:val="20"/>
              </w:rPr>
              <w:t xml:space="preserve">DOS: Opet u školu </w:t>
            </w:r>
            <w:hyperlink r:id="rId4" w:history="1">
              <w:r w:rsidRPr="00376BCD">
                <w:rPr>
                  <w:rStyle w:val="Hyperlink"/>
                  <w:sz w:val="20"/>
                  <w:szCs w:val="20"/>
                </w:rPr>
                <w:t>https://hr.izzi.digital/DOS/15893/15904.html</w:t>
              </w:r>
            </w:hyperlink>
          </w:p>
        </w:tc>
      </w:tr>
      <w:tr w:rsidR="002C6BEF" w:rsidRPr="00EB2FF9" w14:paraId="62A2FC02" w14:textId="77777777">
        <w:trPr>
          <w:trHeight w:val="420"/>
        </w:trPr>
        <w:tc>
          <w:tcPr>
            <w:tcW w:w="9062" w:type="dxa"/>
            <w:gridSpan w:val="7"/>
            <w:shd w:val="clear" w:color="auto" w:fill="auto"/>
            <w:vAlign w:val="center"/>
          </w:tcPr>
          <w:p w14:paraId="6289FC5A" w14:textId="3B6F28C6" w:rsidR="002C6BEF" w:rsidRPr="00EB2FF9" w:rsidRDefault="00ED2270">
            <w:pPr>
              <w:spacing w:after="0" w:line="240" w:lineRule="auto"/>
              <w:rPr>
                <w:sz w:val="20"/>
                <w:szCs w:val="20"/>
              </w:rPr>
            </w:pPr>
            <w:r w:rsidRPr="00EB2FF9">
              <w:rPr>
                <w:sz w:val="20"/>
                <w:szCs w:val="20"/>
              </w:rPr>
              <w:t xml:space="preserve">CILJ SATA: Slušati/čitati i interpretirati priču Nade </w:t>
            </w:r>
            <w:proofErr w:type="spellStart"/>
            <w:r w:rsidRPr="00EB2FF9">
              <w:rPr>
                <w:sz w:val="20"/>
                <w:szCs w:val="20"/>
              </w:rPr>
              <w:t>Mihoković-Kumrić</w:t>
            </w:r>
            <w:proofErr w:type="spellEnd"/>
            <w:r w:rsidRPr="00EB2FF9">
              <w:rPr>
                <w:sz w:val="20"/>
                <w:szCs w:val="20"/>
              </w:rPr>
              <w:t xml:space="preserve"> </w:t>
            </w:r>
            <w:r w:rsidRPr="00EB2FF9">
              <w:rPr>
                <w:rFonts w:cs="Calibri"/>
                <w:i/>
                <w:iCs/>
                <w:color w:val="231F20"/>
                <w:sz w:val="20"/>
                <w:szCs w:val="20"/>
              </w:rPr>
              <w:t>Tko će u školu</w:t>
            </w:r>
          </w:p>
        </w:tc>
      </w:tr>
      <w:tr w:rsidR="002C6BEF" w:rsidRPr="00EB2FF9" w14:paraId="7A86AC49" w14:textId="77777777">
        <w:trPr>
          <w:trHeight w:val="398"/>
        </w:trPr>
        <w:tc>
          <w:tcPr>
            <w:tcW w:w="9062" w:type="dxa"/>
            <w:gridSpan w:val="7"/>
            <w:shd w:val="clear" w:color="auto" w:fill="auto"/>
            <w:vAlign w:val="center"/>
          </w:tcPr>
          <w:p w14:paraId="21AAC779" w14:textId="77777777" w:rsidR="00FB5662" w:rsidRPr="00EB2FF9" w:rsidRDefault="00ED2270">
            <w:pPr>
              <w:spacing w:after="0" w:line="240" w:lineRule="auto"/>
              <w:rPr>
                <w:sz w:val="20"/>
                <w:szCs w:val="20"/>
              </w:rPr>
            </w:pPr>
            <w:r w:rsidRPr="00EB2FF9">
              <w:rPr>
                <w:sz w:val="20"/>
                <w:szCs w:val="20"/>
              </w:rPr>
              <w:t xml:space="preserve">ISHODI UČENJA: </w:t>
            </w:r>
          </w:p>
          <w:p w14:paraId="2FB33244" w14:textId="77777777" w:rsidR="00FB5662" w:rsidRPr="00EB2FF9" w:rsidRDefault="00FB5662" w:rsidP="00FB5662">
            <w:pPr>
              <w:spacing w:after="0" w:line="240" w:lineRule="auto"/>
              <w:rPr>
                <w:sz w:val="20"/>
                <w:szCs w:val="20"/>
              </w:rPr>
            </w:pPr>
            <w:r w:rsidRPr="00B43983">
              <w:rPr>
                <w:rFonts w:eastAsia="Times New Roman" w:cs="Times New Roman"/>
                <w:b/>
                <w:bCs/>
                <w:color w:val="231F20"/>
                <w:sz w:val="20"/>
                <w:szCs w:val="20"/>
                <w:lang w:eastAsia="hr-HR"/>
              </w:rPr>
              <w:t>OŠ HJ A.3.2.</w:t>
            </w:r>
            <w:r w:rsidRPr="00EB2FF9">
              <w:rPr>
                <w:rFonts w:eastAsia="Times New Roman" w:cs="Times New Roman"/>
                <w:color w:val="231F20"/>
                <w:sz w:val="20"/>
                <w:szCs w:val="20"/>
                <w:lang w:eastAsia="hr-HR"/>
              </w:rPr>
              <w:t xml:space="preserve"> Učenik sluša tekst i prepričava sadržaj </w:t>
            </w:r>
            <w:proofErr w:type="spellStart"/>
            <w:r w:rsidRPr="00EB2FF9">
              <w:rPr>
                <w:rFonts w:eastAsia="Times New Roman" w:cs="Times New Roman"/>
                <w:color w:val="231F20"/>
                <w:sz w:val="20"/>
                <w:szCs w:val="20"/>
                <w:lang w:eastAsia="hr-HR"/>
              </w:rPr>
              <w:t>poslušanoga</w:t>
            </w:r>
            <w:proofErr w:type="spellEnd"/>
            <w:r w:rsidRPr="00EB2FF9">
              <w:rPr>
                <w:rFonts w:eastAsia="Times New Roman" w:cs="Times New Roman"/>
                <w:color w:val="231F20"/>
                <w:sz w:val="20"/>
                <w:szCs w:val="20"/>
                <w:lang w:eastAsia="hr-HR"/>
              </w:rPr>
              <w:t xml:space="preserve"> teksta.</w:t>
            </w:r>
          </w:p>
          <w:p w14:paraId="089C3538" w14:textId="77777777" w:rsidR="00FB5662" w:rsidRPr="00EB2FF9" w:rsidRDefault="00FB5662" w:rsidP="00FB5662">
            <w:pPr>
              <w:spacing w:after="0" w:line="240" w:lineRule="auto"/>
              <w:rPr>
                <w:rFonts w:eastAsia="Times New Roman" w:cs="Times New Roman"/>
                <w:color w:val="231F20"/>
                <w:sz w:val="20"/>
                <w:szCs w:val="20"/>
                <w:lang w:eastAsia="hr-HR"/>
              </w:rPr>
            </w:pPr>
            <w:r w:rsidRPr="00EB2FF9">
              <w:rPr>
                <w:rFonts w:eastAsia="Times New Roman" w:cs="Times New Roman"/>
                <w:color w:val="231F20"/>
                <w:sz w:val="20"/>
                <w:szCs w:val="20"/>
                <w:lang w:eastAsia="hr-HR"/>
              </w:rPr>
              <w:t>OŠ HJ A.3.4. Učenik piše vođenim pisanjem jednostavne tekstove u skladu s temom.</w:t>
            </w:r>
          </w:p>
          <w:p w14:paraId="6BB26900" w14:textId="77777777" w:rsidR="00FB5662" w:rsidRPr="00EB2FF9" w:rsidRDefault="00FB5662" w:rsidP="00FB5662">
            <w:pPr>
              <w:spacing w:after="0" w:line="240" w:lineRule="auto"/>
              <w:rPr>
                <w:rFonts w:eastAsia="Times New Roman" w:cs="Times New Roman"/>
                <w:color w:val="231F20"/>
                <w:sz w:val="20"/>
                <w:szCs w:val="20"/>
                <w:lang w:eastAsia="hr-HR"/>
              </w:rPr>
            </w:pPr>
            <w:r w:rsidRPr="00EB2FF9">
              <w:rPr>
                <w:rFonts w:eastAsia="Times New Roman" w:cs="Times New Roman"/>
                <w:color w:val="231F20"/>
                <w:sz w:val="20"/>
                <w:szCs w:val="20"/>
                <w:lang w:eastAsia="hr-HR"/>
              </w:rPr>
              <w:t>OŠ HJ B.3.1. Učenik povezuje sadržaj i temu književnoga teksta s vlastitim iskustvom.</w:t>
            </w:r>
          </w:p>
          <w:p w14:paraId="3B861C63" w14:textId="77777777" w:rsidR="002C6BEF" w:rsidRDefault="00FB5662" w:rsidP="00FB5662">
            <w:pPr>
              <w:spacing w:after="0" w:line="240" w:lineRule="auto"/>
              <w:rPr>
                <w:rFonts w:eastAsia="Times New Roman" w:cs="Times New Roman"/>
                <w:color w:val="231F20"/>
                <w:sz w:val="20"/>
                <w:szCs w:val="20"/>
                <w:lang w:eastAsia="hr-HR"/>
              </w:rPr>
            </w:pPr>
            <w:r w:rsidRPr="00EB2FF9">
              <w:rPr>
                <w:rFonts w:eastAsia="Times New Roman" w:cs="Times New Roman"/>
                <w:color w:val="231F20"/>
                <w:sz w:val="20"/>
                <w:szCs w:val="20"/>
                <w:lang w:eastAsia="hr-HR"/>
              </w:rPr>
              <w:t>OŠ HJ B.3.2. Učenik čita književni tekst i uočava pojedinosti književnoga jezika.</w:t>
            </w:r>
          </w:p>
          <w:p w14:paraId="36732607" w14:textId="19FB4676" w:rsidR="00B43983" w:rsidRPr="00B43983" w:rsidRDefault="00B43983" w:rsidP="00B43983">
            <w:pPr>
              <w:contextualSpacing/>
              <w:rPr>
                <w:rFonts w:ascii="Calibri" w:eastAsia="T3Font_2" w:hAnsi="Calibri"/>
                <w:sz w:val="20"/>
                <w:szCs w:val="20"/>
              </w:rPr>
            </w:pPr>
            <w:r w:rsidRPr="00B43983">
              <w:rPr>
                <w:rFonts w:ascii="Calibri" w:eastAsia="T3Font_2" w:hAnsi="Calibri"/>
                <w:bCs/>
                <w:sz w:val="20"/>
                <w:szCs w:val="20"/>
              </w:rPr>
              <w:t>OŠ HJ B.3.4.</w:t>
            </w:r>
            <w:r w:rsidRPr="009048A6">
              <w:rPr>
                <w:rFonts w:ascii="Calibri" w:eastAsia="T3Font_2" w:hAnsi="Calibri"/>
                <w:b/>
                <w:sz w:val="20"/>
                <w:szCs w:val="20"/>
              </w:rPr>
              <w:t xml:space="preserve"> </w:t>
            </w:r>
            <w:r w:rsidRPr="009048A6">
              <w:rPr>
                <w:rFonts w:ascii="Calibri" w:eastAsia="T3Font_2" w:hAnsi="Calibri"/>
                <w:sz w:val="20"/>
                <w:szCs w:val="20"/>
              </w:rPr>
              <w:t>Učenik se stvaralački izražava prema vlastitome interesu potaknut različitim iskustvima i doživljajima književnoga teksta.</w:t>
            </w:r>
          </w:p>
        </w:tc>
      </w:tr>
      <w:tr w:rsidR="002C6BEF" w:rsidRPr="00EB2FF9" w14:paraId="762DDBC6" w14:textId="77777777">
        <w:trPr>
          <w:trHeight w:val="417"/>
        </w:trPr>
        <w:tc>
          <w:tcPr>
            <w:tcW w:w="9062" w:type="dxa"/>
            <w:gridSpan w:val="7"/>
            <w:shd w:val="clear" w:color="auto" w:fill="auto"/>
            <w:vAlign w:val="center"/>
          </w:tcPr>
          <w:p w14:paraId="1B8C733E" w14:textId="77777777" w:rsidR="002C6BEF" w:rsidRPr="00EB2FF9" w:rsidRDefault="00ED2270">
            <w:pPr>
              <w:spacing w:after="0" w:line="240" w:lineRule="auto"/>
              <w:jc w:val="center"/>
              <w:rPr>
                <w:sz w:val="20"/>
                <w:szCs w:val="20"/>
              </w:rPr>
            </w:pPr>
            <w:r w:rsidRPr="00EB2FF9">
              <w:rPr>
                <w:sz w:val="20"/>
                <w:szCs w:val="20"/>
              </w:rPr>
              <w:t>TIJEK NASTAVNOGA SATA</w:t>
            </w:r>
          </w:p>
        </w:tc>
      </w:tr>
      <w:tr w:rsidR="002C6BEF" w:rsidRPr="00EB2FF9" w14:paraId="754122F0" w14:textId="77777777" w:rsidTr="00376BCD">
        <w:tc>
          <w:tcPr>
            <w:tcW w:w="1603" w:type="dxa"/>
            <w:shd w:val="clear" w:color="auto" w:fill="auto"/>
            <w:vAlign w:val="center"/>
          </w:tcPr>
          <w:p w14:paraId="58553B5B" w14:textId="77777777" w:rsidR="002C6BEF" w:rsidRPr="00EB2FF9" w:rsidRDefault="00ED2270">
            <w:pPr>
              <w:spacing w:after="0" w:line="240" w:lineRule="auto"/>
              <w:jc w:val="center"/>
              <w:rPr>
                <w:sz w:val="18"/>
                <w:szCs w:val="18"/>
              </w:rPr>
            </w:pPr>
            <w:r w:rsidRPr="00EB2FF9">
              <w:rPr>
                <w:sz w:val="18"/>
                <w:szCs w:val="18"/>
              </w:rPr>
              <w:t>NASTAVNE ETAPE</w:t>
            </w:r>
          </w:p>
        </w:tc>
        <w:tc>
          <w:tcPr>
            <w:tcW w:w="3337" w:type="dxa"/>
            <w:gridSpan w:val="3"/>
            <w:shd w:val="clear" w:color="auto" w:fill="auto"/>
            <w:vAlign w:val="center"/>
          </w:tcPr>
          <w:p w14:paraId="58D2F8C9" w14:textId="77777777" w:rsidR="002C6BEF" w:rsidRPr="00EB2FF9" w:rsidRDefault="00ED2270">
            <w:pPr>
              <w:spacing w:after="0" w:line="240" w:lineRule="auto"/>
              <w:jc w:val="center"/>
              <w:rPr>
                <w:sz w:val="18"/>
                <w:szCs w:val="18"/>
              </w:rPr>
            </w:pPr>
            <w:r w:rsidRPr="00EB2FF9">
              <w:rPr>
                <w:sz w:val="18"/>
                <w:szCs w:val="18"/>
              </w:rPr>
              <w:t>SADRŽAJ</w:t>
            </w:r>
          </w:p>
        </w:tc>
        <w:tc>
          <w:tcPr>
            <w:tcW w:w="1243" w:type="dxa"/>
            <w:shd w:val="clear" w:color="auto" w:fill="auto"/>
            <w:vAlign w:val="center"/>
          </w:tcPr>
          <w:p w14:paraId="309F11FC" w14:textId="77777777" w:rsidR="002C6BEF" w:rsidRPr="00EB2FF9" w:rsidRDefault="00ED2270">
            <w:pPr>
              <w:spacing w:after="0" w:line="240" w:lineRule="auto"/>
              <w:jc w:val="center"/>
              <w:rPr>
                <w:sz w:val="18"/>
                <w:szCs w:val="18"/>
              </w:rPr>
            </w:pPr>
            <w:r w:rsidRPr="00EB2FF9">
              <w:rPr>
                <w:sz w:val="18"/>
                <w:szCs w:val="18"/>
              </w:rPr>
              <w:t>OBLICI, METODE, SREDSTVA</w:t>
            </w:r>
          </w:p>
        </w:tc>
        <w:tc>
          <w:tcPr>
            <w:tcW w:w="1609" w:type="dxa"/>
            <w:shd w:val="clear" w:color="auto" w:fill="auto"/>
            <w:vAlign w:val="center"/>
          </w:tcPr>
          <w:p w14:paraId="6181B7A7" w14:textId="77777777" w:rsidR="002C6BEF" w:rsidRPr="00EB2FF9" w:rsidRDefault="00ED2270">
            <w:pPr>
              <w:spacing w:after="0" w:line="240" w:lineRule="auto"/>
              <w:jc w:val="center"/>
              <w:rPr>
                <w:sz w:val="18"/>
                <w:szCs w:val="18"/>
              </w:rPr>
            </w:pPr>
            <w:r w:rsidRPr="00EB2FF9">
              <w:rPr>
                <w:sz w:val="18"/>
                <w:szCs w:val="18"/>
              </w:rPr>
              <w:t>KONCEPTI, KORELACIJA, MEĐUPREDMETNE TEME</w:t>
            </w:r>
          </w:p>
        </w:tc>
        <w:tc>
          <w:tcPr>
            <w:tcW w:w="1270" w:type="dxa"/>
            <w:shd w:val="clear" w:color="auto" w:fill="auto"/>
            <w:vAlign w:val="center"/>
          </w:tcPr>
          <w:p w14:paraId="486F69F8" w14:textId="77777777" w:rsidR="002C6BEF" w:rsidRPr="00EB2FF9" w:rsidRDefault="00ED2270">
            <w:pPr>
              <w:spacing w:after="0" w:line="240" w:lineRule="auto"/>
              <w:jc w:val="center"/>
              <w:rPr>
                <w:sz w:val="18"/>
                <w:szCs w:val="18"/>
              </w:rPr>
            </w:pPr>
            <w:r w:rsidRPr="00EB2FF9">
              <w:rPr>
                <w:sz w:val="18"/>
                <w:szCs w:val="18"/>
              </w:rPr>
              <w:t>DOMENE, OČEKIVANI ISHODI</w:t>
            </w:r>
          </w:p>
        </w:tc>
      </w:tr>
      <w:tr w:rsidR="002C6BEF" w:rsidRPr="00EB2FF9" w14:paraId="220F943B" w14:textId="77777777" w:rsidTr="00376BCD">
        <w:trPr>
          <w:trHeight w:val="5655"/>
        </w:trPr>
        <w:tc>
          <w:tcPr>
            <w:tcW w:w="1603" w:type="dxa"/>
            <w:shd w:val="clear" w:color="auto" w:fill="auto"/>
          </w:tcPr>
          <w:p w14:paraId="5EE634D7" w14:textId="77777777" w:rsidR="002C6BEF" w:rsidRPr="00EB2FF9" w:rsidRDefault="002C6BEF">
            <w:pPr>
              <w:spacing w:after="0" w:line="240" w:lineRule="auto"/>
              <w:rPr>
                <w:sz w:val="18"/>
                <w:szCs w:val="18"/>
              </w:rPr>
            </w:pPr>
          </w:p>
          <w:p w14:paraId="40860C6C" w14:textId="77777777" w:rsidR="002C6BEF" w:rsidRPr="00EB2FF9" w:rsidRDefault="00ED2270">
            <w:pPr>
              <w:spacing w:after="0" w:line="240" w:lineRule="auto"/>
              <w:rPr>
                <w:sz w:val="18"/>
                <w:szCs w:val="18"/>
              </w:rPr>
            </w:pPr>
            <w:r w:rsidRPr="00EB2FF9">
              <w:rPr>
                <w:sz w:val="18"/>
                <w:szCs w:val="18"/>
              </w:rPr>
              <w:t>1. EMOCIONALNO-</w:t>
            </w:r>
          </w:p>
          <w:p w14:paraId="71976FC9" w14:textId="77777777" w:rsidR="002C6BEF" w:rsidRPr="00EB2FF9" w:rsidRDefault="00ED2270">
            <w:pPr>
              <w:spacing w:after="0" w:line="240" w:lineRule="auto"/>
              <w:rPr>
                <w:sz w:val="18"/>
                <w:szCs w:val="18"/>
              </w:rPr>
            </w:pPr>
            <w:r w:rsidRPr="00EB2FF9">
              <w:rPr>
                <w:sz w:val="18"/>
                <w:szCs w:val="18"/>
              </w:rPr>
              <w:t>-INTELEKTUALNA MOTIVACIJA</w:t>
            </w:r>
          </w:p>
          <w:p w14:paraId="59A86914" w14:textId="77777777" w:rsidR="002C6BEF" w:rsidRPr="00EB2FF9" w:rsidRDefault="002C6BEF">
            <w:pPr>
              <w:spacing w:after="0" w:line="240" w:lineRule="auto"/>
              <w:rPr>
                <w:sz w:val="18"/>
                <w:szCs w:val="18"/>
              </w:rPr>
            </w:pPr>
          </w:p>
          <w:p w14:paraId="2CD4163C" w14:textId="77777777" w:rsidR="002C6BEF" w:rsidRPr="00EB2FF9" w:rsidRDefault="002C6BEF">
            <w:pPr>
              <w:spacing w:after="0" w:line="240" w:lineRule="auto"/>
              <w:rPr>
                <w:sz w:val="18"/>
                <w:szCs w:val="18"/>
              </w:rPr>
            </w:pPr>
          </w:p>
          <w:p w14:paraId="5F65B9D6" w14:textId="77777777" w:rsidR="002C6BEF" w:rsidRPr="00EB2FF9" w:rsidRDefault="002C6BEF">
            <w:pPr>
              <w:spacing w:after="0" w:line="240" w:lineRule="auto"/>
              <w:rPr>
                <w:sz w:val="18"/>
                <w:szCs w:val="18"/>
              </w:rPr>
            </w:pPr>
          </w:p>
          <w:p w14:paraId="5C972FDD" w14:textId="77777777" w:rsidR="002C6BEF" w:rsidRPr="00EB2FF9" w:rsidRDefault="002C6BEF">
            <w:pPr>
              <w:spacing w:after="0" w:line="240" w:lineRule="auto"/>
              <w:rPr>
                <w:sz w:val="18"/>
                <w:szCs w:val="18"/>
              </w:rPr>
            </w:pPr>
          </w:p>
          <w:p w14:paraId="33D2848F" w14:textId="77777777" w:rsidR="002C6BEF" w:rsidRPr="00EB2FF9" w:rsidRDefault="002C6BEF">
            <w:pPr>
              <w:spacing w:after="0" w:line="240" w:lineRule="auto"/>
              <w:rPr>
                <w:sz w:val="18"/>
                <w:szCs w:val="18"/>
              </w:rPr>
            </w:pPr>
          </w:p>
          <w:p w14:paraId="2E342FE0" w14:textId="77777777" w:rsidR="002C6BEF" w:rsidRPr="00EB2FF9" w:rsidRDefault="00ED2270">
            <w:pPr>
              <w:spacing w:after="0" w:line="240" w:lineRule="auto"/>
            </w:pPr>
            <w:r w:rsidRPr="00EB2FF9">
              <w:rPr>
                <w:sz w:val="18"/>
                <w:szCs w:val="18"/>
              </w:rPr>
              <w:t>2. NAJAVA I LOKALIZACIJA TEKSTA</w:t>
            </w:r>
          </w:p>
          <w:p w14:paraId="231D7A9F" w14:textId="77777777" w:rsidR="002C6BEF" w:rsidRPr="00EB2FF9" w:rsidRDefault="002C6BEF">
            <w:pPr>
              <w:spacing w:after="0" w:line="240" w:lineRule="auto"/>
              <w:rPr>
                <w:sz w:val="18"/>
                <w:szCs w:val="18"/>
              </w:rPr>
            </w:pPr>
          </w:p>
          <w:p w14:paraId="3F00664E" w14:textId="77777777" w:rsidR="002C6BEF" w:rsidRPr="00EB2FF9" w:rsidRDefault="002C6BEF">
            <w:pPr>
              <w:spacing w:after="0" w:line="240" w:lineRule="auto"/>
              <w:rPr>
                <w:sz w:val="18"/>
                <w:szCs w:val="18"/>
              </w:rPr>
            </w:pPr>
          </w:p>
          <w:p w14:paraId="0D61A0F2" w14:textId="77777777" w:rsidR="002C6BEF" w:rsidRPr="00EB2FF9" w:rsidRDefault="00ED2270">
            <w:pPr>
              <w:spacing w:after="0" w:line="240" w:lineRule="auto"/>
            </w:pPr>
            <w:r w:rsidRPr="00EB2FF9">
              <w:rPr>
                <w:sz w:val="18"/>
                <w:szCs w:val="18"/>
              </w:rPr>
              <w:t>3. IZRAŽAJNO ČITANJE TEKSTA</w:t>
            </w:r>
          </w:p>
          <w:p w14:paraId="756818E3" w14:textId="77777777" w:rsidR="002C6BEF" w:rsidRPr="00EB2FF9" w:rsidRDefault="002C6BEF">
            <w:pPr>
              <w:spacing w:after="0" w:line="240" w:lineRule="auto"/>
              <w:rPr>
                <w:sz w:val="18"/>
                <w:szCs w:val="18"/>
              </w:rPr>
            </w:pPr>
          </w:p>
          <w:p w14:paraId="358FA66A" w14:textId="77777777" w:rsidR="002C6BEF" w:rsidRPr="00EB2FF9" w:rsidRDefault="002C6BEF">
            <w:pPr>
              <w:spacing w:after="0" w:line="240" w:lineRule="auto"/>
              <w:rPr>
                <w:sz w:val="18"/>
                <w:szCs w:val="18"/>
              </w:rPr>
            </w:pPr>
          </w:p>
          <w:p w14:paraId="62F0045A" w14:textId="77777777" w:rsidR="002C6BEF" w:rsidRPr="00EB2FF9" w:rsidRDefault="002C6BEF">
            <w:pPr>
              <w:spacing w:after="0" w:line="240" w:lineRule="auto"/>
              <w:rPr>
                <w:sz w:val="18"/>
                <w:szCs w:val="18"/>
              </w:rPr>
            </w:pPr>
          </w:p>
          <w:p w14:paraId="2CE3D45A" w14:textId="77777777" w:rsidR="002C6BEF" w:rsidRPr="00EB2FF9" w:rsidRDefault="002C6BEF">
            <w:pPr>
              <w:spacing w:after="0" w:line="240" w:lineRule="auto"/>
              <w:rPr>
                <w:sz w:val="18"/>
                <w:szCs w:val="18"/>
              </w:rPr>
            </w:pPr>
          </w:p>
          <w:p w14:paraId="11A76653" w14:textId="77777777" w:rsidR="00EB2FF9" w:rsidRDefault="00ED2270">
            <w:pPr>
              <w:spacing w:after="0" w:line="240" w:lineRule="auto"/>
              <w:rPr>
                <w:sz w:val="18"/>
                <w:szCs w:val="18"/>
              </w:rPr>
            </w:pPr>
            <w:r w:rsidRPr="00EB2FF9">
              <w:rPr>
                <w:sz w:val="18"/>
                <w:szCs w:val="18"/>
              </w:rPr>
              <w:t>4. EMOCIONALNO-</w:t>
            </w:r>
          </w:p>
          <w:p w14:paraId="3B564A80" w14:textId="5E0D27F6" w:rsidR="002C6BEF" w:rsidRPr="00EB2FF9" w:rsidRDefault="00EB2FF9">
            <w:pPr>
              <w:spacing w:after="0" w:line="240" w:lineRule="auto"/>
              <w:rPr>
                <w:sz w:val="18"/>
                <w:szCs w:val="18"/>
              </w:rPr>
            </w:pPr>
            <w:r>
              <w:rPr>
                <w:sz w:val="18"/>
                <w:szCs w:val="18"/>
              </w:rPr>
              <w:t>-</w:t>
            </w:r>
            <w:r w:rsidR="00ED2270" w:rsidRPr="00EB2FF9">
              <w:rPr>
                <w:sz w:val="18"/>
                <w:szCs w:val="18"/>
              </w:rPr>
              <w:t>INTELEKTUALNA STANKA</w:t>
            </w:r>
          </w:p>
          <w:p w14:paraId="7874E71D" w14:textId="77777777" w:rsidR="002C6BEF" w:rsidRPr="00EB2FF9" w:rsidRDefault="002C6BEF">
            <w:pPr>
              <w:spacing w:after="0" w:line="240" w:lineRule="auto"/>
              <w:rPr>
                <w:sz w:val="18"/>
                <w:szCs w:val="18"/>
              </w:rPr>
            </w:pPr>
          </w:p>
          <w:p w14:paraId="37D342D7" w14:textId="77777777" w:rsidR="002C6BEF" w:rsidRPr="00EB2FF9" w:rsidRDefault="002C6BEF">
            <w:pPr>
              <w:spacing w:after="0" w:line="240" w:lineRule="auto"/>
              <w:rPr>
                <w:sz w:val="18"/>
                <w:szCs w:val="18"/>
              </w:rPr>
            </w:pPr>
          </w:p>
          <w:p w14:paraId="3EB7FCF6" w14:textId="77777777" w:rsidR="002C6BEF" w:rsidRPr="00EB2FF9" w:rsidRDefault="002C6BEF">
            <w:pPr>
              <w:spacing w:after="0" w:line="240" w:lineRule="auto"/>
              <w:rPr>
                <w:sz w:val="18"/>
                <w:szCs w:val="18"/>
              </w:rPr>
            </w:pPr>
          </w:p>
          <w:p w14:paraId="33702E74" w14:textId="77777777" w:rsidR="002C6BEF" w:rsidRPr="00EB2FF9" w:rsidRDefault="00ED2270">
            <w:pPr>
              <w:spacing w:after="0" w:line="240" w:lineRule="auto"/>
              <w:rPr>
                <w:sz w:val="18"/>
                <w:szCs w:val="18"/>
              </w:rPr>
            </w:pPr>
            <w:r w:rsidRPr="00EB2FF9">
              <w:rPr>
                <w:sz w:val="18"/>
                <w:szCs w:val="18"/>
              </w:rPr>
              <w:t>5. OBJAVLJIVANJE DOŽIVLJAJA</w:t>
            </w:r>
          </w:p>
          <w:p w14:paraId="71B2DDBF" w14:textId="77777777" w:rsidR="002C6BEF" w:rsidRPr="00EB2FF9" w:rsidRDefault="002C6BEF">
            <w:pPr>
              <w:spacing w:after="0" w:line="240" w:lineRule="auto"/>
              <w:rPr>
                <w:sz w:val="18"/>
                <w:szCs w:val="18"/>
              </w:rPr>
            </w:pPr>
          </w:p>
          <w:p w14:paraId="75F1DEC5" w14:textId="77777777" w:rsidR="002C6BEF" w:rsidRPr="00EB2FF9" w:rsidRDefault="002C6BEF">
            <w:pPr>
              <w:spacing w:after="0" w:line="240" w:lineRule="auto"/>
              <w:rPr>
                <w:sz w:val="18"/>
                <w:szCs w:val="18"/>
              </w:rPr>
            </w:pPr>
          </w:p>
          <w:p w14:paraId="5AFC2B78" w14:textId="77777777" w:rsidR="002C6BEF" w:rsidRPr="00EB2FF9" w:rsidRDefault="002C6BEF">
            <w:pPr>
              <w:spacing w:after="0" w:line="240" w:lineRule="auto"/>
              <w:rPr>
                <w:sz w:val="18"/>
                <w:szCs w:val="18"/>
              </w:rPr>
            </w:pPr>
          </w:p>
          <w:p w14:paraId="19B94042" w14:textId="77777777" w:rsidR="002C6BEF" w:rsidRPr="00EB2FF9" w:rsidRDefault="002C6BEF">
            <w:pPr>
              <w:spacing w:after="0" w:line="240" w:lineRule="auto"/>
              <w:rPr>
                <w:sz w:val="18"/>
                <w:szCs w:val="18"/>
              </w:rPr>
            </w:pPr>
          </w:p>
          <w:p w14:paraId="72E2F220" w14:textId="77777777" w:rsidR="002C6BEF" w:rsidRPr="00EB2FF9" w:rsidRDefault="002C6BEF">
            <w:pPr>
              <w:spacing w:after="0" w:line="240" w:lineRule="auto"/>
              <w:rPr>
                <w:sz w:val="18"/>
                <w:szCs w:val="18"/>
              </w:rPr>
            </w:pPr>
          </w:p>
          <w:p w14:paraId="076FA0C7" w14:textId="77777777" w:rsidR="002C6BEF" w:rsidRPr="00EB2FF9" w:rsidRDefault="00ED2270">
            <w:pPr>
              <w:spacing w:after="0" w:line="240" w:lineRule="auto"/>
              <w:rPr>
                <w:sz w:val="18"/>
                <w:szCs w:val="18"/>
              </w:rPr>
            </w:pPr>
            <w:r w:rsidRPr="00EB2FF9">
              <w:rPr>
                <w:sz w:val="18"/>
                <w:szCs w:val="18"/>
              </w:rPr>
              <w:t>6. INTERPRETACIJA KNJIŽEVNOGA TEKSTA</w:t>
            </w:r>
          </w:p>
          <w:p w14:paraId="60779C2D" w14:textId="77777777" w:rsidR="002C6BEF" w:rsidRPr="00EB2FF9" w:rsidRDefault="002C6BEF">
            <w:pPr>
              <w:spacing w:after="0" w:line="240" w:lineRule="auto"/>
              <w:rPr>
                <w:sz w:val="18"/>
                <w:szCs w:val="18"/>
              </w:rPr>
            </w:pPr>
          </w:p>
          <w:p w14:paraId="67AF58CA" w14:textId="77777777" w:rsidR="002C6BEF" w:rsidRPr="00EB2FF9" w:rsidRDefault="002C6BEF">
            <w:pPr>
              <w:spacing w:after="0" w:line="240" w:lineRule="auto"/>
              <w:rPr>
                <w:sz w:val="18"/>
                <w:szCs w:val="18"/>
              </w:rPr>
            </w:pPr>
          </w:p>
          <w:p w14:paraId="4CEE338B" w14:textId="77777777" w:rsidR="002C6BEF" w:rsidRPr="00EB2FF9" w:rsidRDefault="002C6BEF">
            <w:pPr>
              <w:spacing w:after="0" w:line="240" w:lineRule="auto"/>
              <w:rPr>
                <w:sz w:val="18"/>
                <w:szCs w:val="18"/>
              </w:rPr>
            </w:pPr>
          </w:p>
          <w:p w14:paraId="693C467E" w14:textId="77777777" w:rsidR="002C6BEF" w:rsidRPr="00EB2FF9" w:rsidRDefault="002C6BEF">
            <w:pPr>
              <w:spacing w:after="0" w:line="240" w:lineRule="auto"/>
              <w:rPr>
                <w:sz w:val="18"/>
                <w:szCs w:val="18"/>
              </w:rPr>
            </w:pPr>
          </w:p>
          <w:p w14:paraId="4869384C" w14:textId="77777777" w:rsidR="002C6BEF" w:rsidRPr="00EB2FF9" w:rsidRDefault="002C6BEF">
            <w:pPr>
              <w:spacing w:after="0" w:line="240" w:lineRule="auto"/>
              <w:rPr>
                <w:sz w:val="18"/>
                <w:szCs w:val="18"/>
              </w:rPr>
            </w:pPr>
          </w:p>
          <w:p w14:paraId="07A1A45D" w14:textId="77777777" w:rsidR="002C6BEF" w:rsidRPr="00EB2FF9" w:rsidRDefault="002C6BEF">
            <w:pPr>
              <w:spacing w:after="0" w:line="240" w:lineRule="auto"/>
              <w:rPr>
                <w:sz w:val="18"/>
                <w:szCs w:val="18"/>
              </w:rPr>
            </w:pPr>
          </w:p>
          <w:p w14:paraId="5F2B34B6" w14:textId="77777777" w:rsidR="002C6BEF" w:rsidRPr="00EB2FF9" w:rsidRDefault="002C6BEF">
            <w:pPr>
              <w:spacing w:after="0" w:line="240" w:lineRule="auto"/>
              <w:rPr>
                <w:sz w:val="18"/>
                <w:szCs w:val="18"/>
              </w:rPr>
            </w:pPr>
          </w:p>
          <w:p w14:paraId="17921B69" w14:textId="77777777" w:rsidR="002C6BEF" w:rsidRPr="00EB2FF9" w:rsidRDefault="002C6BEF">
            <w:pPr>
              <w:spacing w:after="0" w:line="240" w:lineRule="auto"/>
              <w:rPr>
                <w:sz w:val="18"/>
                <w:szCs w:val="18"/>
              </w:rPr>
            </w:pPr>
          </w:p>
          <w:p w14:paraId="5B325732" w14:textId="77777777" w:rsidR="002C6BEF" w:rsidRPr="00EB2FF9" w:rsidRDefault="002C6BEF">
            <w:pPr>
              <w:spacing w:after="0" w:line="240" w:lineRule="auto"/>
              <w:rPr>
                <w:sz w:val="18"/>
                <w:szCs w:val="18"/>
              </w:rPr>
            </w:pPr>
          </w:p>
          <w:p w14:paraId="35480104" w14:textId="77777777" w:rsidR="002C6BEF" w:rsidRPr="00EB2FF9" w:rsidRDefault="002C6BEF">
            <w:pPr>
              <w:spacing w:after="0" w:line="240" w:lineRule="auto"/>
              <w:rPr>
                <w:sz w:val="18"/>
                <w:szCs w:val="18"/>
              </w:rPr>
            </w:pPr>
          </w:p>
          <w:p w14:paraId="265BC6DA" w14:textId="77777777" w:rsidR="002C6BEF" w:rsidRPr="00EB2FF9" w:rsidRDefault="002C6BEF">
            <w:pPr>
              <w:spacing w:after="0" w:line="240" w:lineRule="auto"/>
              <w:rPr>
                <w:sz w:val="18"/>
                <w:szCs w:val="18"/>
              </w:rPr>
            </w:pPr>
          </w:p>
          <w:p w14:paraId="29E86F37" w14:textId="77777777" w:rsidR="002C6BEF" w:rsidRPr="00EB2FF9" w:rsidRDefault="00ED2270">
            <w:pPr>
              <w:spacing w:after="0" w:line="240" w:lineRule="auto"/>
            </w:pPr>
            <w:r w:rsidRPr="00EB2FF9">
              <w:rPr>
                <w:sz w:val="18"/>
                <w:szCs w:val="18"/>
              </w:rPr>
              <w:t>7. SINTEZA</w:t>
            </w:r>
          </w:p>
          <w:p w14:paraId="54FF5889" w14:textId="77777777" w:rsidR="002C6BEF" w:rsidRPr="00EB2FF9" w:rsidRDefault="002C6BEF">
            <w:pPr>
              <w:spacing w:after="0" w:line="240" w:lineRule="auto"/>
              <w:rPr>
                <w:sz w:val="18"/>
                <w:szCs w:val="18"/>
              </w:rPr>
            </w:pPr>
          </w:p>
          <w:p w14:paraId="62F46B84" w14:textId="77777777" w:rsidR="002C6BEF" w:rsidRPr="00EB2FF9" w:rsidRDefault="002C6BEF">
            <w:pPr>
              <w:spacing w:after="0" w:line="240" w:lineRule="auto"/>
              <w:rPr>
                <w:sz w:val="18"/>
                <w:szCs w:val="18"/>
              </w:rPr>
            </w:pPr>
          </w:p>
          <w:p w14:paraId="55CD886F" w14:textId="77777777" w:rsidR="002C6BEF" w:rsidRPr="00EB2FF9" w:rsidRDefault="002C6BEF">
            <w:pPr>
              <w:spacing w:after="0" w:line="240" w:lineRule="auto"/>
              <w:rPr>
                <w:sz w:val="18"/>
                <w:szCs w:val="18"/>
              </w:rPr>
            </w:pPr>
          </w:p>
          <w:p w14:paraId="48F7F03A" w14:textId="77777777" w:rsidR="002C6BEF" w:rsidRPr="00EB2FF9" w:rsidRDefault="002C6BEF">
            <w:pPr>
              <w:spacing w:after="0" w:line="240" w:lineRule="auto"/>
              <w:rPr>
                <w:sz w:val="18"/>
                <w:szCs w:val="18"/>
              </w:rPr>
            </w:pPr>
          </w:p>
          <w:p w14:paraId="6AC7BC1B" w14:textId="77777777" w:rsidR="002C6BEF" w:rsidRPr="00EB2FF9" w:rsidRDefault="002C6BEF">
            <w:pPr>
              <w:spacing w:after="0" w:line="240" w:lineRule="auto"/>
              <w:rPr>
                <w:sz w:val="18"/>
                <w:szCs w:val="18"/>
              </w:rPr>
            </w:pPr>
          </w:p>
          <w:p w14:paraId="0B884C40" w14:textId="77777777" w:rsidR="002C6BEF" w:rsidRPr="00EB2FF9" w:rsidRDefault="002C6BEF">
            <w:pPr>
              <w:spacing w:after="0" w:line="240" w:lineRule="auto"/>
              <w:rPr>
                <w:sz w:val="18"/>
                <w:szCs w:val="18"/>
              </w:rPr>
            </w:pPr>
          </w:p>
          <w:p w14:paraId="06E1F138" w14:textId="77777777" w:rsidR="002C6BEF" w:rsidRPr="00EB2FF9" w:rsidRDefault="002C6BEF">
            <w:pPr>
              <w:spacing w:after="0" w:line="240" w:lineRule="auto"/>
              <w:rPr>
                <w:sz w:val="18"/>
                <w:szCs w:val="18"/>
              </w:rPr>
            </w:pPr>
          </w:p>
          <w:p w14:paraId="24EFAD23" w14:textId="77777777" w:rsidR="002C6BEF" w:rsidRPr="00EB2FF9" w:rsidRDefault="002C6BEF">
            <w:pPr>
              <w:spacing w:after="0" w:line="240" w:lineRule="auto"/>
              <w:rPr>
                <w:sz w:val="18"/>
                <w:szCs w:val="18"/>
              </w:rPr>
            </w:pPr>
          </w:p>
          <w:p w14:paraId="19D1EF9C" w14:textId="77777777" w:rsidR="002C6BEF" w:rsidRPr="00EB2FF9" w:rsidRDefault="00ED2270">
            <w:pPr>
              <w:spacing w:after="0" w:line="240" w:lineRule="auto"/>
              <w:rPr>
                <w:sz w:val="18"/>
                <w:szCs w:val="18"/>
              </w:rPr>
            </w:pPr>
            <w:r w:rsidRPr="00EB2FF9">
              <w:rPr>
                <w:sz w:val="18"/>
                <w:szCs w:val="18"/>
              </w:rPr>
              <w:t>8. STVARALAČKI RAD</w:t>
            </w:r>
          </w:p>
          <w:p w14:paraId="25E1E99F" w14:textId="77777777" w:rsidR="002C6BEF" w:rsidRPr="00EB2FF9" w:rsidRDefault="002C6BEF">
            <w:pPr>
              <w:spacing w:after="0" w:line="240" w:lineRule="auto"/>
              <w:rPr>
                <w:sz w:val="18"/>
                <w:szCs w:val="18"/>
              </w:rPr>
            </w:pPr>
          </w:p>
          <w:p w14:paraId="66CC4A35" w14:textId="77777777" w:rsidR="002C6BEF" w:rsidRPr="00EB2FF9" w:rsidRDefault="002C6BEF">
            <w:pPr>
              <w:spacing w:after="0" w:line="240" w:lineRule="auto"/>
              <w:rPr>
                <w:sz w:val="18"/>
                <w:szCs w:val="18"/>
              </w:rPr>
            </w:pPr>
          </w:p>
          <w:p w14:paraId="4647BE1A" w14:textId="77777777" w:rsidR="002C6BEF" w:rsidRPr="00EB2FF9" w:rsidRDefault="002C6BEF">
            <w:pPr>
              <w:spacing w:after="0" w:line="240" w:lineRule="auto"/>
              <w:rPr>
                <w:sz w:val="18"/>
                <w:szCs w:val="18"/>
              </w:rPr>
            </w:pPr>
          </w:p>
          <w:p w14:paraId="4954C609" w14:textId="77777777" w:rsidR="002C6BEF" w:rsidRPr="00EB2FF9" w:rsidRDefault="002C6BEF">
            <w:pPr>
              <w:spacing w:after="0" w:line="240" w:lineRule="auto"/>
              <w:rPr>
                <w:sz w:val="18"/>
                <w:szCs w:val="18"/>
              </w:rPr>
            </w:pPr>
          </w:p>
          <w:p w14:paraId="543E11E6" w14:textId="77777777" w:rsidR="002C6BEF" w:rsidRPr="00EB2FF9" w:rsidRDefault="002C6BEF">
            <w:pPr>
              <w:spacing w:after="0" w:line="240" w:lineRule="auto"/>
              <w:rPr>
                <w:sz w:val="18"/>
                <w:szCs w:val="18"/>
              </w:rPr>
            </w:pPr>
          </w:p>
          <w:p w14:paraId="6C417B18" w14:textId="77777777" w:rsidR="002C6BEF" w:rsidRPr="00EB2FF9" w:rsidRDefault="002C6BEF">
            <w:pPr>
              <w:spacing w:after="0" w:line="240" w:lineRule="auto"/>
              <w:rPr>
                <w:sz w:val="18"/>
                <w:szCs w:val="18"/>
              </w:rPr>
            </w:pPr>
          </w:p>
          <w:p w14:paraId="271C400E" w14:textId="77777777" w:rsidR="002C6BEF" w:rsidRPr="00EB2FF9" w:rsidRDefault="002C6BEF">
            <w:pPr>
              <w:spacing w:after="0" w:line="240" w:lineRule="auto"/>
              <w:rPr>
                <w:sz w:val="18"/>
                <w:szCs w:val="18"/>
              </w:rPr>
            </w:pPr>
          </w:p>
          <w:p w14:paraId="01D22824" w14:textId="77777777" w:rsidR="002C6BEF" w:rsidRPr="00EB2FF9" w:rsidRDefault="002C6BEF">
            <w:pPr>
              <w:spacing w:after="0" w:line="240" w:lineRule="auto"/>
              <w:rPr>
                <w:sz w:val="18"/>
                <w:szCs w:val="18"/>
              </w:rPr>
            </w:pPr>
          </w:p>
        </w:tc>
        <w:tc>
          <w:tcPr>
            <w:tcW w:w="3337" w:type="dxa"/>
            <w:gridSpan w:val="3"/>
            <w:shd w:val="clear" w:color="auto" w:fill="auto"/>
          </w:tcPr>
          <w:p w14:paraId="765A9264" w14:textId="77777777" w:rsidR="002C6BEF" w:rsidRPr="00EB2FF9" w:rsidRDefault="002C6BEF">
            <w:pPr>
              <w:spacing w:after="0" w:line="240" w:lineRule="auto"/>
              <w:rPr>
                <w:sz w:val="18"/>
                <w:szCs w:val="18"/>
              </w:rPr>
            </w:pPr>
          </w:p>
          <w:p w14:paraId="0BAEF1B5" w14:textId="77777777" w:rsidR="002C6BEF" w:rsidRPr="00EB2FF9" w:rsidRDefault="00ED2270">
            <w:pPr>
              <w:spacing w:after="0" w:line="240" w:lineRule="auto"/>
              <w:rPr>
                <w:sz w:val="18"/>
                <w:szCs w:val="18"/>
              </w:rPr>
            </w:pPr>
            <w:r w:rsidRPr="00EB2FF9">
              <w:rPr>
                <w:sz w:val="18"/>
                <w:szCs w:val="18"/>
              </w:rPr>
              <w:t xml:space="preserve">Učiteljica/učitelj iznenadi učenike alarmom ili zvukom budilice. Nakon toga izgovara rečenicu (iz teksta) „Budilica je dugo zvonila, zvonila, napokon i odzvonila, ali se...“ Učenici nastavljaju govoriti na temelju svoga iskustva. </w:t>
            </w:r>
          </w:p>
          <w:p w14:paraId="517B5C08" w14:textId="77777777" w:rsidR="00ED2270" w:rsidRPr="00EB2FF9" w:rsidRDefault="00ED2270">
            <w:pPr>
              <w:spacing w:after="0" w:line="240" w:lineRule="auto"/>
              <w:rPr>
                <w:sz w:val="18"/>
                <w:szCs w:val="18"/>
              </w:rPr>
            </w:pPr>
          </w:p>
          <w:p w14:paraId="395C8052" w14:textId="77777777" w:rsidR="00ED2270" w:rsidRPr="00EB2FF9" w:rsidRDefault="00ED2270">
            <w:pPr>
              <w:spacing w:after="0" w:line="240" w:lineRule="auto"/>
              <w:rPr>
                <w:sz w:val="18"/>
                <w:szCs w:val="18"/>
              </w:rPr>
            </w:pPr>
          </w:p>
          <w:p w14:paraId="2CB3A966" w14:textId="77777777" w:rsidR="002C6BEF" w:rsidRPr="00EB2FF9" w:rsidRDefault="00ED2270">
            <w:pPr>
              <w:spacing w:after="0" w:line="240" w:lineRule="auto"/>
              <w:rPr>
                <w:sz w:val="18"/>
                <w:szCs w:val="18"/>
              </w:rPr>
            </w:pPr>
            <w:r w:rsidRPr="00EB2FF9">
              <w:rPr>
                <w:sz w:val="18"/>
                <w:szCs w:val="18"/>
              </w:rPr>
              <w:t xml:space="preserve">Učiteljica/učitelj najavljuje čitanje priče Nade </w:t>
            </w:r>
            <w:proofErr w:type="spellStart"/>
            <w:r w:rsidRPr="00EB2FF9">
              <w:rPr>
                <w:sz w:val="18"/>
                <w:szCs w:val="18"/>
              </w:rPr>
              <w:t>Mihoković-Kumrić</w:t>
            </w:r>
            <w:proofErr w:type="spellEnd"/>
            <w:r w:rsidRPr="00EB2FF9">
              <w:rPr>
                <w:sz w:val="18"/>
                <w:szCs w:val="18"/>
              </w:rPr>
              <w:t xml:space="preserve"> </w:t>
            </w:r>
            <w:r w:rsidRPr="00EB2FF9">
              <w:rPr>
                <w:rFonts w:cs="Calibri"/>
                <w:color w:val="231F20"/>
                <w:sz w:val="18"/>
                <w:szCs w:val="18"/>
              </w:rPr>
              <w:t>Tko će u školu.</w:t>
            </w:r>
          </w:p>
          <w:p w14:paraId="03767F35" w14:textId="77777777" w:rsidR="002C6BEF" w:rsidRPr="00EB2FF9" w:rsidRDefault="002C6BEF">
            <w:pPr>
              <w:spacing w:after="0" w:line="240" w:lineRule="auto"/>
              <w:rPr>
                <w:sz w:val="18"/>
                <w:szCs w:val="18"/>
              </w:rPr>
            </w:pPr>
          </w:p>
          <w:p w14:paraId="73FABCDD" w14:textId="77777777" w:rsidR="002C6BEF" w:rsidRPr="00EB2FF9" w:rsidRDefault="002C6BEF">
            <w:pPr>
              <w:spacing w:after="0" w:line="240" w:lineRule="auto"/>
              <w:rPr>
                <w:sz w:val="18"/>
                <w:szCs w:val="18"/>
              </w:rPr>
            </w:pPr>
          </w:p>
          <w:p w14:paraId="40D373A1" w14:textId="77777777" w:rsidR="002C6BEF" w:rsidRPr="00EB2FF9" w:rsidRDefault="002C6BEF">
            <w:pPr>
              <w:spacing w:after="0" w:line="240" w:lineRule="auto"/>
              <w:rPr>
                <w:sz w:val="18"/>
                <w:szCs w:val="18"/>
              </w:rPr>
            </w:pPr>
          </w:p>
          <w:p w14:paraId="0B07ACCD" w14:textId="77777777" w:rsidR="002C6BEF" w:rsidRPr="00EB2FF9" w:rsidRDefault="00ED2270">
            <w:pPr>
              <w:spacing w:after="0" w:line="240" w:lineRule="auto"/>
            </w:pPr>
            <w:r w:rsidRPr="00EB2FF9">
              <w:rPr>
                <w:sz w:val="18"/>
                <w:szCs w:val="18"/>
              </w:rPr>
              <w:t>Učiteljica/učitelj izražajno čita najavljenu priču. Interpretativno čitanje omogućuje učeniku razvoj kulture slušanja poetskoga djela (priče). Učenik slušanjem doživljava literarno-estetsku dimenziju priče.</w:t>
            </w:r>
          </w:p>
          <w:p w14:paraId="407CE8A0" w14:textId="77777777" w:rsidR="002C6BEF" w:rsidRPr="00EB2FF9" w:rsidRDefault="002C6BEF">
            <w:pPr>
              <w:spacing w:after="0" w:line="240" w:lineRule="auto"/>
              <w:rPr>
                <w:sz w:val="18"/>
                <w:szCs w:val="18"/>
              </w:rPr>
            </w:pPr>
          </w:p>
          <w:p w14:paraId="12F505CA" w14:textId="77777777" w:rsidR="002C6BEF" w:rsidRPr="00EB2FF9" w:rsidRDefault="00ED2270">
            <w:pPr>
              <w:spacing w:after="0" w:line="240" w:lineRule="auto"/>
            </w:pPr>
            <w:r w:rsidRPr="00EB2FF9">
              <w:rPr>
                <w:sz w:val="18"/>
                <w:szCs w:val="18"/>
              </w:rPr>
              <w:t>Učenicima se omogućuje kratko vrijeme kako bi doživljaje i asocijacije koji su se pojavili za vrijeme slušanja priče misaono i emocionalno oblikovali u prve iskaze.</w:t>
            </w:r>
          </w:p>
          <w:p w14:paraId="5CEBCAAE" w14:textId="77777777" w:rsidR="002C6BEF" w:rsidRPr="00EB2FF9" w:rsidRDefault="002C6BEF">
            <w:pPr>
              <w:spacing w:after="0" w:line="240" w:lineRule="auto"/>
              <w:rPr>
                <w:sz w:val="18"/>
                <w:szCs w:val="18"/>
              </w:rPr>
            </w:pPr>
          </w:p>
          <w:p w14:paraId="5CCB6D2B" w14:textId="77777777" w:rsidR="002C6BEF" w:rsidRPr="00EB2FF9" w:rsidRDefault="002C6BEF">
            <w:pPr>
              <w:spacing w:after="0" w:line="240" w:lineRule="auto"/>
              <w:rPr>
                <w:sz w:val="18"/>
                <w:szCs w:val="18"/>
              </w:rPr>
            </w:pPr>
          </w:p>
          <w:p w14:paraId="03280369" w14:textId="77777777" w:rsidR="002C6BEF" w:rsidRPr="00EB2FF9" w:rsidRDefault="00ED2270">
            <w:pPr>
              <w:spacing w:after="0" w:line="240" w:lineRule="auto"/>
            </w:pPr>
            <w:r w:rsidRPr="00EB2FF9">
              <w:rPr>
                <w:sz w:val="18"/>
                <w:szCs w:val="18"/>
              </w:rPr>
              <w:t>Učenici objavljuju svoje doživljaje priče koji su se pojavili za vrijeme slušanja. Učiteljica/učitelj usmjerava iskaze i razmišljanja kojima će razgovarati i raspravljati.</w:t>
            </w:r>
          </w:p>
          <w:p w14:paraId="31177F21" w14:textId="77777777" w:rsidR="002C6BEF" w:rsidRPr="00EB2FF9" w:rsidRDefault="002C6BEF">
            <w:pPr>
              <w:spacing w:after="0" w:line="240" w:lineRule="auto"/>
              <w:rPr>
                <w:sz w:val="18"/>
                <w:szCs w:val="18"/>
              </w:rPr>
            </w:pPr>
          </w:p>
          <w:p w14:paraId="5EB00B0A" w14:textId="77777777" w:rsidR="002C6BEF" w:rsidRPr="00EB2FF9" w:rsidRDefault="002C6BEF">
            <w:pPr>
              <w:spacing w:after="0" w:line="240" w:lineRule="auto"/>
              <w:rPr>
                <w:sz w:val="18"/>
                <w:szCs w:val="18"/>
              </w:rPr>
            </w:pPr>
          </w:p>
          <w:p w14:paraId="22A465D0" w14:textId="61408F4A" w:rsidR="002C6BEF" w:rsidRPr="00EB2FF9" w:rsidRDefault="00ED2270">
            <w:pPr>
              <w:spacing w:after="0" w:line="240" w:lineRule="auto"/>
            </w:pPr>
            <w:r w:rsidRPr="00EB2FF9">
              <w:rPr>
                <w:sz w:val="18"/>
                <w:szCs w:val="18"/>
              </w:rPr>
              <w:t xml:space="preserve">Učenici čitaju priču naglas (tijekom čitanja izmjenjuje se nekoliko učenika). Nakon čitanja učiteljica/učitelj vođenim pitanjima usmjerava interpretaciju pjesme, a kao poticaj mogu poslužiti pitanja iz udžbenika: Što je Ana učinila uoči prvoga </w:t>
            </w:r>
            <w:r w:rsidRPr="00EB2FF9">
              <w:rPr>
                <w:sz w:val="18"/>
                <w:szCs w:val="18"/>
              </w:rPr>
              <w:lastRenderedPageBreak/>
              <w:t xml:space="preserve">dana škole?  Je li se uspjela probuditi na vrijeme? Pronađi rečenice iz kojih doznajemo što je torba pokupila za školu.  Zašto su je prolaznici čudno promatrali? Tko je Anina suučenica iz klupe?  Voli li Ana školu?  Što je čudno u priči? </w:t>
            </w:r>
          </w:p>
          <w:p w14:paraId="17E2949D" w14:textId="77777777" w:rsidR="002C6BEF" w:rsidRPr="00EB2FF9" w:rsidRDefault="002C6BEF">
            <w:pPr>
              <w:spacing w:after="0" w:line="240" w:lineRule="auto"/>
              <w:rPr>
                <w:sz w:val="18"/>
                <w:szCs w:val="18"/>
              </w:rPr>
            </w:pPr>
          </w:p>
          <w:p w14:paraId="6A6BF96A" w14:textId="77777777" w:rsidR="002C6BEF" w:rsidRPr="00EB2FF9" w:rsidRDefault="002C6BEF">
            <w:pPr>
              <w:spacing w:after="0" w:line="240" w:lineRule="auto"/>
              <w:rPr>
                <w:sz w:val="18"/>
                <w:szCs w:val="18"/>
              </w:rPr>
            </w:pPr>
          </w:p>
          <w:p w14:paraId="4B4C420E" w14:textId="77777777" w:rsidR="002C6BEF" w:rsidRPr="00EB2FF9" w:rsidRDefault="00ED2270">
            <w:pPr>
              <w:spacing w:after="0" w:line="240" w:lineRule="auto"/>
            </w:pPr>
            <w:r w:rsidRPr="00EB2FF9">
              <w:rPr>
                <w:sz w:val="18"/>
                <w:szCs w:val="18"/>
              </w:rPr>
              <w:t xml:space="preserve"> </w:t>
            </w:r>
            <w:r w:rsidRPr="00EB2FF9">
              <w:rPr>
                <w:sz w:val="18"/>
                <w:szCs w:val="18"/>
                <w:u w:val="single"/>
              </w:rPr>
              <w:t xml:space="preserve">NAUČI Nestvarni je događaj izmišljeni događaj koji nije moguć u stvarnosti.  </w:t>
            </w:r>
          </w:p>
          <w:p w14:paraId="478EF82A" w14:textId="77777777" w:rsidR="002C6BEF" w:rsidRPr="00EB2FF9" w:rsidRDefault="00ED2270">
            <w:pPr>
              <w:spacing w:after="0" w:line="240" w:lineRule="auto"/>
            </w:pPr>
            <w:r w:rsidRPr="00EB2FF9">
              <w:rPr>
                <w:sz w:val="18"/>
                <w:szCs w:val="18"/>
              </w:rPr>
              <w:t>Učenici izriču neki nestvarni događaj iz lektira, ranije pročitanih priča ili ih sami smišljaju.</w:t>
            </w:r>
          </w:p>
          <w:p w14:paraId="52D33E5F" w14:textId="77777777" w:rsidR="002C6BEF" w:rsidRPr="00EB2FF9" w:rsidRDefault="00ED2270">
            <w:pPr>
              <w:spacing w:after="0" w:line="240" w:lineRule="auto"/>
            </w:pPr>
            <w:r w:rsidRPr="00EB2FF9">
              <w:rPr>
                <w:sz w:val="18"/>
                <w:szCs w:val="18"/>
              </w:rPr>
              <w:t>Učenici rješavaju 1. zadatak na 7. stranici i zajednički određuju tijek događaja.</w:t>
            </w:r>
          </w:p>
          <w:p w14:paraId="371F02A5" w14:textId="77777777" w:rsidR="002C6BEF" w:rsidRPr="00EB2FF9" w:rsidRDefault="002C6BEF">
            <w:pPr>
              <w:spacing w:after="0" w:line="240" w:lineRule="auto"/>
              <w:rPr>
                <w:i/>
                <w:sz w:val="18"/>
                <w:szCs w:val="18"/>
              </w:rPr>
            </w:pPr>
          </w:p>
          <w:p w14:paraId="3BB54889" w14:textId="77777777" w:rsidR="002C6BEF" w:rsidRPr="00EB2FF9" w:rsidRDefault="002C6BEF">
            <w:pPr>
              <w:spacing w:after="0" w:line="240" w:lineRule="auto"/>
              <w:rPr>
                <w:sz w:val="18"/>
                <w:szCs w:val="18"/>
              </w:rPr>
            </w:pPr>
          </w:p>
          <w:p w14:paraId="34AC8C62" w14:textId="77777777" w:rsidR="002C6BEF" w:rsidRPr="00EB2FF9" w:rsidRDefault="00ED2270">
            <w:pPr>
              <w:spacing w:after="0" w:line="240" w:lineRule="auto"/>
              <w:rPr>
                <w:i/>
                <w:sz w:val="18"/>
                <w:szCs w:val="18"/>
              </w:rPr>
            </w:pPr>
            <w:r w:rsidRPr="00EB2FF9">
              <w:rPr>
                <w:sz w:val="18"/>
                <w:szCs w:val="18"/>
              </w:rPr>
              <w:t>Aktivnosti učenika usmjerene su na usustavljivanje znanja o zadanoj temi.</w:t>
            </w:r>
          </w:p>
          <w:p w14:paraId="5A92528F" w14:textId="77777777" w:rsidR="002C6BEF" w:rsidRPr="00EB2FF9" w:rsidRDefault="002C6BEF">
            <w:pPr>
              <w:spacing w:after="0" w:line="240" w:lineRule="auto"/>
              <w:rPr>
                <w:sz w:val="18"/>
                <w:szCs w:val="18"/>
              </w:rPr>
            </w:pPr>
          </w:p>
          <w:p w14:paraId="3A761250" w14:textId="0A2F3A79" w:rsidR="002C6BEF" w:rsidRPr="00EB2FF9" w:rsidRDefault="00ED2270">
            <w:pPr>
              <w:spacing w:after="0" w:line="240" w:lineRule="auto"/>
            </w:pPr>
            <w:r w:rsidRPr="00EB2FF9">
              <w:rPr>
                <w:sz w:val="18"/>
                <w:szCs w:val="18"/>
              </w:rPr>
              <w:t>Učenici samostalno izvode aktivnost iz udžbenika (str. 7). Ovom se aktivnošću potiče učenike da verbaliziraju svoje obveze  u drugom</w:t>
            </w:r>
            <w:r w:rsidR="00EB2FF9">
              <w:rPr>
                <w:sz w:val="18"/>
                <w:szCs w:val="18"/>
              </w:rPr>
              <w:t>e</w:t>
            </w:r>
            <w:r w:rsidRPr="00EB2FF9">
              <w:rPr>
                <w:sz w:val="18"/>
                <w:szCs w:val="18"/>
              </w:rPr>
              <w:t xml:space="preserve"> razredu, a zatim da to napišu u udžbenik na za to označeno mjesto. Aktivnost će biti provedena u oba modaliteta jezika (govorenom i pisanom).</w:t>
            </w:r>
          </w:p>
        </w:tc>
        <w:tc>
          <w:tcPr>
            <w:tcW w:w="1243" w:type="dxa"/>
            <w:shd w:val="clear" w:color="auto" w:fill="auto"/>
          </w:tcPr>
          <w:p w14:paraId="5EA96326" w14:textId="77777777" w:rsidR="002C6BEF" w:rsidRPr="00EB2FF9" w:rsidRDefault="002C6BEF">
            <w:pPr>
              <w:spacing w:after="0" w:line="240" w:lineRule="auto"/>
              <w:rPr>
                <w:sz w:val="18"/>
                <w:szCs w:val="18"/>
              </w:rPr>
            </w:pPr>
          </w:p>
          <w:p w14:paraId="234D8BB6" w14:textId="4ED69484" w:rsidR="002C6BEF" w:rsidRPr="00EB2FF9" w:rsidRDefault="00B43983">
            <w:pPr>
              <w:spacing w:after="0" w:line="240" w:lineRule="auto"/>
              <w:rPr>
                <w:sz w:val="18"/>
                <w:szCs w:val="18"/>
              </w:rPr>
            </w:pPr>
            <w:r>
              <w:rPr>
                <w:sz w:val="18"/>
                <w:szCs w:val="18"/>
              </w:rPr>
              <w:t>g</w:t>
            </w:r>
            <w:r w:rsidR="00ED2270" w:rsidRPr="00EB2FF9">
              <w:rPr>
                <w:sz w:val="18"/>
                <w:szCs w:val="18"/>
              </w:rPr>
              <w:t>ovorenje i slušanje</w:t>
            </w:r>
          </w:p>
          <w:p w14:paraId="70F595F6" w14:textId="77777777" w:rsidR="002C6BEF" w:rsidRPr="00EB2FF9" w:rsidRDefault="002C6BEF">
            <w:pPr>
              <w:spacing w:after="0" w:line="240" w:lineRule="auto"/>
              <w:rPr>
                <w:sz w:val="18"/>
                <w:szCs w:val="18"/>
              </w:rPr>
            </w:pPr>
          </w:p>
          <w:p w14:paraId="1886FE33" w14:textId="77777777" w:rsidR="002C6BEF" w:rsidRPr="00EB2FF9" w:rsidRDefault="002C6BEF">
            <w:pPr>
              <w:spacing w:after="0" w:line="240" w:lineRule="auto"/>
              <w:rPr>
                <w:sz w:val="18"/>
                <w:szCs w:val="18"/>
              </w:rPr>
            </w:pPr>
          </w:p>
          <w:p w14:paraId="0DD29983" w14:textId="77777777" w:rsidR="002C6BEF" w:rsidRPr="00EB2FF9" w:rsidRDefault="002C6BEF">
            <w:pPr>
              <w:spacing w:after="0" w:line="240" w:lineRule="auto"/>
              <w:rPr>
                <w:sz w:val="18"/>
                <w:szCs w:val="18"/>
              </w:rPr>
            </w:pPr>
          </w:p>
          <w:p w14:paraId="6357E5CB" w14:textId="77777777" w:rsidR="002C6BEF" w:rsidRPr="00EB2FF9" w:rsidRDefault="002C6BEF">
            <w:pPr>
              <w:spacing w:after="0" w:line="240" w:lineRule="auto"/>
              <w:rPr>
                <w:sz w:val="18"/>
                <w:szCs w:val="18"/>
              </w:rPr>
            </w:pPr>
          </w:p>
          <w:p w14:paraId="3E178738" w14:textId="77777777" w:rsidR="002C6BEF" w:rsidRPr="00EB2FF9" w:rsidRDefault="002C6BEF">
            <w:pPr>
              <w:spacing w:after="0" w:line="240" w:lineRule="auto"/>
              <w:rPr>
                <w:sz w:val="18"/>
                <w:szCs w:val="18"/>
              </w:rPr>
            </w:pPr>
          </w:p>
          <w:p w14:paraId="71C73A5F" w14:textId="77777777" w:rsidR="002C6BEF" w:rsidRPr="00EB2FF9" w:rsidRDefault="002C6BEF">
            <w:pPr>
              <w:spacing w:after="0" w:line="240" w:lineRule="auto"/>
              <w:rPr>
                <w:sz w:val="18"/>
                <w:szCs w:val="18"/>
              </w:rPr>
            </w:pPr>
          </w:p>
          <w:p w14:paraId="0317498C" w14:textId="09C9E405" w:rsidR="002C6BEF" w:rsidRPr="00EB2FF9" w:rsidRDefault="00B43983">
            <w:pPr>
              <w:spacing w:after="0" w:line="240" w:lineRule="auto"/>
              <w:rPr>
                <w:sz w:val="18"/>
                <w:szCs w:val="18"/>
              </w:rPr>
            </w:pPr>
            <w:r>
              <w:rPr>
                <w:sz w:val="18"/>
                <w:szCs w:val="18"/>
              </w:rPr>
              <w:t>č</w:t>
            </w:r>
            <w:r w:rsidR="00ED2270" w:rsidRPr="00EB2FF9">
              <w:rPr>
                <w:sz w:val="18"/>
                <w:szCs w:val="18"/>
              </w:rPr>
              <w:t>itanje i pisanje</w:t>
            </w:r>
          </w:p>
          <w:p w14:paraId="2F6D3D3A" w14:textId="77777777" w:rsidR="002C6BEF" w:rsidRPr="00EB2FF9" w:rsidRDefault="002C6BEF">
            <w:pPr>
              <w:spacing w:after="0" w:line="240" w:lineRule="auto"/>
              <w:rPr>
                <w:sz w:val="18"/>
                <w:szCs w:val="18"/>
              </w:rPr>
            </w:pPr>
          </w:p>
          <w:p w14:paraId="0CD2AAD9" w14:textId="77777777" w:rsidR="002C6BEF" w:rsidRPr="00EB2FF9" w:rsidRDefault="002C6BEF">
            <w:pPr>
              <w:spacing w:after="0" w:line="240" w:lineRule="auto"/>
              <w:rPr>
                <w:sz w:val="18"/>
                <w:szCs w:val="18"/>
              </w:rPr>
            </w:pPr>
          </w:p>
          <w:p w14:paraId="22183F58" w14:textId="77777777" w:rsidR="002C6BEF" w:rsidRPr="00EB2FF9" w:rsidRDefault="002C6BEF">
            <w:pPr>
              <w:spacing w:after="0" w:line="240" w:lineRule="auto"/>
              <w:rPr>
                <w:sz w:val="18"/>
                <w:szCs w:val="18"/>
              </w:rPr>
            </w:pPr>
          </w:p>
          <w:p w14:paraId="1742DB0D" w14:textId="467A7EB4" w:rsidR="002C6BEF" w:rsidRPr="00EB2FF9" w:rsidRDefault="00B43983">
            <w:pPr>
              <w:spacing w:after="0" w:line="240" w:lineRule="auto"/>
            </w:pPr>
            <w:r>
              <w:rPr>
                <w:sz w:val="18"/>
                <w:szCs w:val="18"/>
              </w:rPr>
              <w:t>u</w:t>
            </w:r>
            <w:r w:rsidR="00ED2270" w:rsidRPr="00EB2FF9">
              <w:rPr>
                <w:sz w:val="18"/>
                <w:szCs w:val="18"/>
              </w:rPr>
              <w:t>džbenik</w:t>
            </w:r>
          </w:p>
          <w:p w14:paraId="7ADA5185" w14:textId="77777777" w:rsidR="002C6BEF" w:rsidRPr="00EB2FF9" w:rsidRDefault="002C6BEF">
            <w:pPr>
              <w:spacing w:after="0" w:line="240" w:lineRule="auto"/>
              <w:rPr>
                <w:sz w:val="18"/>
                <w:szCs w:val="18"/>
              </w:rPr>
            </w:pPr>
          </w:p>
          <w:p w14:paraId="24764651" w14:textId="77777777" w:rsidR="002C6BEF" w:rsidRPr="00EB2FF9" w:rsidRDefault="002C6BEF">
            <w:pPr>
              <w:spacing w:after="0" w:line="240" w:lineRule="auto"/>
              <w:rPr>
                <w:sz w:val="18"/>
                <w:szCs w:val="18"/>
              </w:rPr>
            </w:pPr>
          </w:p>
          <w:p w14:paraId="68745396" w14:textId="77777777" w:rsidR="002C6BEF" w:rsidRPr="00EB2FF9" w:rsidRDefault="002C6BEF">
            <w:pPr>
              <w:spacing w:after="0" w:line="240" w:lineRule="auto"/>
              <w:rPr>
                <w:sz w:val="18"/>
                <w:szCs w:val="18"/>
              </w:rPr>
            </w:pPr>
          </w:p>
          <w:p w14:paraId="51B78A3E" w14:textId="77777777" w:rsidR="002C6BEF" w:rsidRPr="00EB2FF9" w:rsidRDefault="002C6BEF">
            <w:pPr>
              <w:spacing w:after="0" w:line="240" w:lineRule="auto"/>
              <w:rPr>
                <w:sz w:val="18"/>
                <w:szCs w:val="18"/>
              </w:rPr>
            </w:pPr>
          </w:p>
          <w:p w14:paraId="093F43D2" w14:textId="77777777" w:rsidR="002C6BEF" w:rsidRPr="00EB2FF9" w:rsidRDefault="002C6BEF">
            <w:pPr>
              <w:spacing w:after="0" w:line="240" w:lineRule="auto"/>
              <w:rPr>
                <w:sz w:val="18"/>
                <w:szCs w:val="18"/>
              </w:rPr>
            </w:pPr>
          </w:p>
          <w:p w14:paraId="5B1973DA" w14:textId="28DBA090" w:rsidR="002C6BEF" w:rsidRPr="00EB2FF9" w:rsidRDefault="00B43983">
            <w:pPr>
              <w:spacing w:after="0" w:line="240" w:lineRule="auto"/>
            </w:pPr>
            <w:r>
              <w:rPr>
                <w:sz w:val="18"/>
                <w:szCs w:val="18"/>
              </w:rPr>
              <w:t>s</w:t>
            </w:r>
            <w:r w:rsidR="00ED2270" w:rsidRPr="00EB2FF9">
              <w:rPr>
                <w:sz w:val="18"/>
                <w:szCs w:val="18"/>
              </w:rPr>
              <w:t>lušanje</w:t>
            </w:r>
          </w:p>
          <w:p w14:paraId="7A7E649C" w14:textId="77777777" w:rsidR="002C6BEF" w:rsidRPr="00EB2FF9" w:rsidRDefault="002C6BEF">
            <w:pPr>
              <w:spacing w:after="0" w:line="240" w:lineRule="auto"/>
              <w:rPr>
                <w:sz w:val="18"/>
                <w:szCs w:val="18"/>
              </w:rPr>
            </w:pPr>
          </w:p>
          <w:p w14:paraId="5DE69C85" w14:textId="77777777" w:rsidR="002C6BEF" w:rsidRPr="00EB2FF9" w:rsidRDefault="002C6BEF">
            <w:pPr>
              <w:spacing w:after="0" w:line="240" w:lineRule="auto"/>
              <w:rPr>
                <w:sz w:val="18"/>
                <w:szCs w:val="18"/>
              </w:rPr>
            </w:pPr>
          </w:p>
          <w:p w14:paraId="730F913A" w14:textId="77777777" w:rsidR="002C6BEF" w:rsidRPr="00EB2FF9" w:rsidRDefault="002C6BEF">
            <w:pPr>
              <w:spacing w:after="0" w:line="240" w:lineRule="auto"/>
              <w:rPr>
                <w:sz w:val="18"/>
                <w:szCs w:val="18"/>
              </w:rPr>
            </w:pPr>
          </w:p>
          <w:p w14:paraId="37434207" w14:textId="77777777" w:rsidR="002C6BEF" w:rsidRPr="00EB2FF9" w:rsidRDefault="002C6BEF">
            <w:pPr>
              <w:spacing w:after="0" w:line="240" w:lineRule="auto"/>
              <w:rPr>
                <w:sz w:val="18"/>
                <w:szCs w:val="18"/>
              </w:rPr>
            </w:pPr>
          </w:p>
          <w:p w14:paraId="2A48C602" w14:textId="77777777" w:rsidR="002C6BEF" w:rsidRPr="00EB2FF9" w:rsidRDefault="002C6BEF">
            <w:pPr>
              <w:spacing w:after="0" w:line="240" w:lineRule="auto"/>
              <w:rPr>
                <w:sz w:val="18"/>
                <w:szCs w:val="18"/>
              </w:rPr>
            </w:pPr>
          </w:p>
          <w:p w14:paraId="44E10ECC" w14:textId="2CA45DE7" w:rsidR="002C6BEF" w:rsidRPr="00EB2FF9" w:rsidRDefault="00B43983">
            <w:pPr>
              <w:spacing w:after="0" w:line="240" w:lineRule="auto"/>
            </w:pPr>
            <w:r>
              <w:rPr>
                <w:sz w:val="18"/>
                <w:szCs w:val="18"/>
              </w:rPr>
              <w:t>g</w:t>
            </w:r>
            <w:r w:rsidR="00ED2270" w:rsidRPr="00EB2FF9">
              <w:rPr>
                <w:sz w:val="18"/>
                <w:szCs w:val="18"/>
              </w:rPr>
              <w:t>ovorenje i slušanje</w:t>
            </w:r>
          </w:p>
          <w:p w14:paraId="09017A4F" w14:textId="77777777" w:rsidR="002C6BEF" w:rsidRPr="00EB2FF9" w:rsidRDefault="002C6BEF">
            <w:pPr>
              <w:spacing w:after="0" w:line="240" w:lineRule="auto"/>
              <w:rPr>
                <w:sz w:val="18"/>
                <w:szCs w:val="18"/>
              </w:rPr>
            </w:pPr>
          </w:p>
          <w:p w14:paraId="18BDE625" w14:textId="77777777" w:rsidR="002C6BEF" w:rsidRPr="00EB2FF9" w:rsidRDefault="002C6BEF">
            <w:pPr>
              <w:spacing w:after="0" w:line="240" w:lineRule="auto"/>
              <w:rPr>
                <w:sz w:val="18"/>
                <w:szCs w:val="18"/>
              </w:rPr>
            </w:pPr>
          </w:p>
          <w:p w14:paraId="4832CAD2" w14:textId="77777777" w:rsidR="002C6BEF" w:rsidRPr="00EB2FF9" w:rsidRDefault="002C6BEF">
            <w:pPr>
              <w:spacing w:after="0" w:line="240" w:lineRule="auto"/>
              <w:rPr>
                <w:sz w:val="18"/>
                <w:szCs w:val="18"/>
              </w:rPr>
            </w:pPr>
          </w:p>
          <w:p w14:paraId="5F9BA8AA" w14:textId="77777777" w:rsidR="002C6BEF" w:rsidRPr="00EB2FF9" w:rsidRDefault="002C6BEF">
            <w:pPr>
              <w:spacing w:after="0" w:line="240" w:lineRule="auto"/>
              <w:rPr>
                <w:sz w:val="18"/>
                <w:szCs w:val="18"/>
              </w:rPr>
            </w:pPr>
          </w:p>
          <w:p w14:paraId="0A6AED43" w14:textId="77777777" w:rsidR="002C6BEF" w:rsidRPr="00EB2FF9" w:rsidRDefault="002C6BEF">
            <w:pPr>
              <w:spacing w:after="0" w:line="240" w:lineRule="auto"/>
              <w:rPr>
                <w:sz w:val="18"/>
                <w:szCs w:val="18"/>
              </w:rPr>
            </w:pPr>
          </w:p>
          <w:p w14:paraId="431CD6BE" w14:textId="4C332D67" w:rsidR="002C6BEF" w:rsidRPr="00EB2FF9" w:rsidRDefault="00B43983">
            <w:pPr>
              <w:spacing w:after="0" w:line="240" w:lineRule="auto"/>
            </w:pPr>
            <w:r>
              <w:rPr>
                <w:sz w:val="18"/>
                <w:szCs w:val="18"/>
              </w:rPr>
              <w:t>g</w:t>
            </w:r>
            <w:r w:rsidR="00ED2270" w:rsidRPr="00EB2FF9">
              <w:rPr>
                <w:sz w:val="18"/>
                <w:szCs w:val="18"/>
              </w:rPr>
              <w:t>ovorenje i čitanje</w:t>
            </w:r>
          </w:p>
          <w:p w14:paraId="446701BA" w14:textId="77777777" w:rsidR="002C6BEF" w:rsidRPr="00EB2FF9" w:rsidRDefault="002C6BEF">
            <w:pPr>
              <w:spacing w:after="0" w:line="240" w:lineRule="auto"/>
              <w:rPr>
                <w:sz w:val="18"/>
                <w:szCs w:val="18"/>
              </w:rPr>
            </w:pPr>
          </w:p>
          <w:p w14:paraId="3EBA1A15" w14:textId="77777777" w:rsidR="002C6BEF" w:rsidRPr="00EB2FF9" w:rsidRDefault="002C6BEF">
            <w:pPr>
              <w:spacing w:after="0" w:line="240" w:lineRule="auto"/>
              <w:rPr>
                <w:sz w:val="18"/>
                <w:szCs w:val="18"/>
              </w:rPr>
            </w:pPr>
          </w:p>
          <w:p w14:paraId="0487657C" w14:textId="77777777" w:rsidR="002C6BEF" w:rsidRPr="00EB2FF9" w:rsidRDefault="002C6BEF">
            <w:pPr>
              <w:spacing w:after="0" w:line="240" w:lineRule="auto"/>
              <w:rPr>
                <w:sz w:val="18"/>
                <w:szCs w:val="18"/>
              </w:rPr>
            </w:pPr>
          </w:p>
          <w:p w14:paraId="594CEEF5" w14:textId="77777777" w:rsidR="002C6BEF" w:rsidRPr="00EB2FF9" w:rsidRDefault="002C6BEF">
            <w:pPr>
              <w:spacing w:after="0" w:line="240" w:lineRule="auto"/>
              <w:rPr>
                <w:sz w:val="18"/>
                <w:szCs w:val="18"/>
              </w:rPr>
            </w:pPr>
          </w:p>
          <w:p w14:paraId="77780D95" w14:textId="77777777" w:rsidR="002C6BEF" w:rsidRPr="00EB2FF9" w:rsidRDefault="002C6BEF">
            <w:pPr>
              <w:spacing w:after="0" w:line="240" w:lineRule="auto"/>
              <w:rPr>
                <w:sz w:val="18"/>
                <w:szCs w:val="18"/>
              </w:rPr>
            </w:pPr>
          </w:p>
          <w:p w14:paraId="53AE1280" w14:textId="77777777" w:rsidR="002C6BEF" w:rsidRPr="00EB2FF9" w:rsidRDefault="002C6BEF">
            <w:pPr>
              <w:spacing w:after="0" w:line="240" w:lineRule="auto"/>
              <w:rPr>
                <w:sz w:val="18"/>
                <w:szCs w:val="18"/>
              </w:rPr>
            </w:pPr>
          </w:p>
          <w:p w14:paraId="58089EA0" w14:textId="77777777" w:rsidR="002C6BEF" w:rsidRPr="00EB2FF9" w:rsidRDefault="002C6BEF">
            <w:pPr>
              <w:spacing w:after="0" w:line="240" w:lineRule="auto"/>
              <w:rPr>
                <w:sz w:val="18"/>
                <w:szCs w:val="18"/>
              </w:rPr>
            </w:pPr>
          </w:p>
          <w:p w14:paraId="5DBA5011" w14:textId="77777777" w:rsidR="002C6BEF" w:rsidRPr="00EB2FF9" w:rsidRDefault="002C6BEF">
            <w:pPr>
              <w:spacing w:after="0" w:line="240" w:lineRule="auto"/>
              <w:rPr>
                <w:sz w:val="18"/>
                <w:szCs w:val="18"/>
              </w:rPr>
            </w:pPr>
          </w:p>
          <w:p w14:paraId="4F9E8440" w14:textId="77777777" w:rsidR="002C6BEF" w:rsidRPr="00EB2FF9" w:rsidRDefault="002C6BEF">
            <w:pPr>
              <w:spacing w:after="0" w:line="240" w:lineRule="auto"/>
              <w:rPr>
                <w:sz w:val="18"/>
                <w:szCs w:val="18"/>
              </w:rPr>
            </w:pPr>
          </w:p>
          <w:p w14:paraId="0F44708E" w14:textId="77777777" w:rsidR="002C6BEF" w:rsidRPr="00EB2FF9" w:rsidRDefault="002C6BEF">
            <w:pPr>
              <w:spacing w:after="0" w:line="240" w:lineRule="auto"/>
              <w:rPr>
                <w:sz w:val="18"/>
                <w:szCs w:val="18"/>
              </w:rPr>
            </w:pPr>
          </w:p>
          <w:p w14:paraId="4F9EC13D" w14:textId="77777777" w:rsidR="002C6BEF" w:rsidRPr="00EB2FF9" w:rsidRDefault="002C6BEF">
            <w:pPr>
              <w:spacing w:after="0" w:line="240" w:lineRule="auto"/>
              <w:rPr>
                <w:sz w:val="18"/>
                <w:szCs w:val="18"/>
              </w:rPr>
            </w:pPr>
          </w:p>
          <w:p w14:paraId="18683035" w14:textId="77777777" w:rsidR="002C6BEF" w:rsidRPr="00EB2FF9" w:rsidRDefault="002C6BEF">
            <w:pPr>
              <w:spacing w:after="0" w:line="240" w:lineRule="auto"/>
              <w:rPr>
                <w:sz w:val="18"/>
                <w:szCs w:val="18"/>
              </w:rPr>
            </w:pPr>
          </w:p>
          <w:p w14:paraId="700E1C12" w14:textId="77777777" w:rsidR="002C6BEF" w:rsidRPr="00EB2FF9" w:rsidRDefault="002C6BEF">
            <w:pPr>
              <w:spacing w:after="0" w:line="240" w:lineRule="auto"/>
              <w:rPr>
                <w:sz w:val="18"/>
                <w:szCs w:val="18"/>
              </w:rPr>
            </w:pPr>
          </w:p>
          <w:p w14:paraId="6857CEEE" w14:textId="58131EB5" w:rsidR="002C6BEF" w:rsidRPr="00EB2FF9" w:rsidRDefault="00B43983">
            <w:pPr>
              <w:spacing w:after="0" w:line="240" w:lineRule="auto"/>
            </w:pPr>
            <w:r>
              <w:rPr>
                <w:sz w:val="18"/>
                <w:szCs w:val="18"/>
              </w:rPr>
              <w:t>č</w:t>
            </w:r>
            <w:r w:rsidR="00ED2270" w:rsidRPr="00EB2FF9">
              <w:rPr>
                <w:sz w:val="18"/>
                <w:szCs w:val="18"/>
              </w:rPr>
              <w:t>itanje i pisanje</w:t>
            </w:r>
          </w:p>
          <w:p w14:paraId="0BAA6BFD" w14:textId="77777777" w:rsidR="002C6BEF" w:rsidRPr="00EB2FF9" w:rsidRDefault="002C6BEF">
            <w:pPr>
              <w:spacing w:after="0" w:line="240" w:lineRule="auto"/>
              <w:rPr>
                <w:sz w:val="18"/>
                <w:szCs w:val="18"/>
              </w:rPr>
            </w:pPr>
          </w:p>
          <w:p w14:paraId="23FD6F20" w14:textId="77777777" w:rsidR="002C6BEF" w:rsidRPr="00EB2FF9" w:rsidRDefault="002C6BEF">
            <w:pPr>
              <w:spacing w:after="0" w:line="240" w:lineRule="auto"/>
              <w:rPr>
                <w:sz w:val="18"/>
                <w:szCs w:val="18"/>
              </w:rPr>
            </w:pPr>
          </w:p>
          <w:p w14:paraId="4C9CEA87" w14:textId="77777777" w:rsidR="002C6BEF" w:rsidRPr="00EB2FF9" w:rsidRDefault="002C6BEF">
            <w:pPr>
              <w:spacing w:after="0" w:line="240" w:lineRule="auto"/>
              <w:rPr>
                <w:sz w:val="18"/>
                <w:szCs w:val="18"/>
              </w:rPr>
            </w:pPr>
          </w:p>
          <w:p w14:paraId="3ADE16F5" w14:textId="77777777" w:rsidR="002C6BEF" w:rsidRPr="00EB2FF9" w:rsidRDefault="002C6BEF">
            <w:pPr>
              <w:spacing w:after="0" w:line="240" w:lineRule="auto"/>
              <w:rPr>
                <w:sz w:val="18"/>
                <w:szCs w:val="18"/>
              </w:rPr>
            </w:pPr>
          </w:p>
          <w:p w14:paraId="75238DA4" w14:textId="77777777" w:rsidR="002C6BEF" w:rsidRPr="00EB2FF9" w:rsidRDefault="002C6BEF">
            <w:pPr>
              <w:spacing w:after="0" w:line="240" w:lineRule="auto"/>
              <w:rPr>
                <w:sz w:val="18"/>
                <w:szCs w:val="18"/>
              </w:rPr>
            </w:pPr>
          </w:p>
          <w:p w14:paraId="0EC08265" w14:textId="77777777" w:rsidR="002C6BEF" w:rsidRPr="00EB2FF9" w:rsidRDefault="002C6BEF">
            <w:pPr>
              <w:spacing w:after="0" w:line="240" w:lineRule="auto"/>
              <w:rPr>
                <w:sz w:val="18"/>
                <w:szCs w:val="18"/>
              </w:rPr>
            </w:pPr>
          </w:p>
          <w:p w14:paraId="0A5712DE" w14:textId="0D4C0174" w:rsidR="002C6BEF" w:rsidRPr="00EB2FF9" w:rsidRDefault="00B43983">
            <w:pPr>
              <w:spacing w:after="0" w:line="240" w:lineRule="auto"/>
              <w:rPr>
                <w:sz w:val="18"/>
                <w:szCs w:val="18"/>
              </w:rPr>
            </w:pPr>
            <w:r>
              <w:rPr>
                <w:sz w:val="18"/>
                <w:szCs w:val="18"/>
              </w:rPr>
              <w:t>u</w:t>
            </w:r>
            <w:r w:rsidR="00ED2270" w:rsidRPr="00EB2FF9">
              <w:rPr>
                <w:sz w:val="18"/>
                <w:szCs w:val="18"/>
              </w:rPr>
              <w:t>džbenik</w:t>
            </w:r>
          </w:p>
          <w:p w14:paraId="497B8EA3" w14:textId="77777777" w:rsidR="002C6BEF" w:rsidRPr="00EB2FF9" w:rsidRDefault="002C6BEF">
            <w:pPr>
              <w:spacing w:after="0" w:line="240" w:lineRule="auto"/>
              <w:rPr>
                <w:sz w:val="18"/>
                <w:szCs w:val="18"/>
              </w:rPr>
            </w:pPr>
          </w:p>
          <w:p w14:paraId="241BE1B4" w14:textId="77777777" w:rsidR="002C6BEF" w:rsidRPr="00EB2FF9" w:rsidRDefault="002C6BEF">
            <w:pPr>
              <w:spacing w:after="0" w:line="240" w:lineRule="auto"/>
              <w:rPr>
                <w:sz w:val="18"/>
                <w:szCs w:val="18"/>
              </w:rPr>
            </w:pPr>
          </w:p>
          <w:p w14:paraId="5CAE6BBD" w14:textId="77777777" w:rsidR="002C6BEF" w:rsidRPr="00EB2FF9" w:rsidRDefault="002C6BEF">
            <w:pPr>
              <w:spacing w:after="0" w:line="240" w:lineRule="auto"/>
              <w:rPr>
                <w:sz w:val="18"/>
                <w:szCs w:val="18"/>
              </w:rPr>
            </w:pPr>
          </w:p>
          <w:p w14:paraId="2A681817" w14:textId="77777777" w:rsidR="002C6BEF" w:rsidRPr="00EB2FF9" w:rsidRDefault="002C6BEF">
            <w:pPr>
              <w:spacing w:after="0" w:line="240" w:lineRule="auto"/>
              <w:rPr>
                <w:sz w:val="18"/>
                <w:szCs w:val="18"/>
              </w:rPr>
            </w:pPr>
          </w:p>
          <w:p w14:paraId="7670E971" w14:textId="77777777" w:rsidR="002C6BEF" w:rsidRPr="00EB2FF9" w:rsidRDefault="002C6BEF">
            <w:pPr>
              <w:spacing w:after="0" w:line="240" w:lineRule="auto"/>
              <w:rPr>
                <w:sz w:val="18"/>
                <w:szCs w:val="18"/>
              </w:rPr>
            </w:pPr>
          </w:p>
          <w:p w14:paraId="64B89201" w14:textId="77777777" w:rsidR="002C6BEF" w:rsidRPr="00EB2FF9" w:rsidRDefault="002C6BEF">
            <w:pPr>
              <w:spacing w:after="0" w:line="240" w:lineRule="auto"/>
              <w:rPr>
                <w:sz w:val="18"/>
                <w:szCs w:val="18"/>
              </w:rPr>
            </w:pPr>
          </w:p>
          <w:p w14:paraId="17C6173E" w14:textId="77777777" w:rsidR="002C6BEF" w:rsidRPr="00EB2FF9" w:rsidRDefault="002C6BEF">
            <w:pPr>
              <w:spacing w:after="0" w:line="240" w:lineRule="auto"/>
              <w:rPr>
                <w:sz w:val="18"/>
                <w:szCs w:val="18"/>
              </w:rPr>
            </w:pPr>
          </w:p>
          <w:p w14:paraId="5CFC984A" w14:textId="77777777" w:rsidR="002C6BEF" w:rsidRPr="00EB2FF9" w:rsidRDefault="002C6BEF">
            <w:pPr>
              <w:spacing w:after="0" w:line="240" w:lineRule="auto"/>
              <w:rPr>
                <w:sz w:val="18"/>
                <w:szCs w:val="18"/>
              </w:rPr>
            </w:pPr>
          </w:p>
          <w:p w14:paraId="616B3FF3" w14:textId="77777777" w:rsidR="002C6BEF" w:rsidRPr="00EB2FF9" w:rsidRDefault="002C6BEF">
            <w:pPr>
              <w:spacing w:after="0" w:line="240" w:lineRule="auto"/>
              <w:rPr>
                <w:sz w:val="18"/>
                <w:szCs w:val="18"/>
              </w:rPr>
            </w:pPr>
          </w:p>
        </w:tc>
        <w:tc>
          <w:tcPr>
            <w:tcW w:w="1609" w:type="dxa"/>
            <w:shd w:val="clear" w:color="auto" w:fill="auto"/>
          </w:tcPr>
          <w:p w14:paraId="6A812AC9" w14:textId="77777777" w:rsidR="002C6BEF" w:rsidRPr="00EB2FF9" w:rsidRDefault="002C6BEF">
            <w:pPr>
              <w:spacing w:after="0" w:line="240" w:lineRule="auto"/>
              <w:rPr>
                <w:sz w:val="18"/>
                <w:szCs w:val="18"/>
              </w:rPr>
            </w:pPr>
          </w:p>
          <w:p w14:paraId="7853553B" w14:textId="77777777" w:rsidR="002C6BEF" w:rsidRPr="00EB2FF9" w:rsidRDefault="002C6BEF">
            <w:pPr>
              <w:spacing w:after="48" w:line="240" w:lineRule="auto"/>
              <w:textAlignment w:val="baseline"/>
              <w:rPr>
                <w:sz w:val="18"/>
                <w:szCs w:val="18"/>
              </w:rPr>
            </w:pPr>
          </w:p>
          <w:p w14:paraId="2FF9AE13" w14:textId="77777777" w:rsidR="002C6BEF" w:rsidRPr="00EB2FF9" w:rsidRDefault="002C6BEF">
            <w:pPr>
              <w:spacing w:after="48" w:line="240" w:lineRule="auto"/>
              <w:textAlignment w:val="baseline"/>
              <w:rPr>
                <w:rFonts w:eastAsia="Times New Roman" w:cs="Times New Roman"/>
                <w:color w:val="231F20"/>
                <w:lang w:eastAsia="hr-HR"/>
              </w:rPr>
            </w:pPr>
          </w:p>
          <w:p w14:paraId="1897C946"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12114904"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3C2AD5FA"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39DC6CD6"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58483032"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46DE1ED" w14:textId="77777777" w:rsidR="002C6BEF" w:rsidRPr="00EB2FF9" w:rsidRDefault="002C6BEF">
            <w:pPr>
              <w:spacing w:after="48" w:line="240" w:lineRule="auto"/>
              <w:textAlignment w:val="baseline"/>
              <w:rPr>
                <w:rFonts w:eastAsia="Times New Roman" w:cs="Times New Roman"/>
                <w:color w:val="231F20"/>
                <w:lang w:eastAsia="hr-HR"/>
              </w:rPr>
            </w:pPr>
          </w:p>
          <w:p w14:paraId="059970D5" w14:textId="77777777" w:rsidR="002C6BEF" w:rsidRPr="00EB2FF9" w:rsidRDefault="002C6BEF">
            <w:pPr>
              <w:spacing w:after="48" w:line="240" w:lineRule="auto"/>
              <w:textAlignment w:val="baseline"/>
              <w:rPr>
                <w:rFonts w:eastAsia="Times New Roman" w:cs="Times New Roman"/>
                <w:color w:val="231F20"/>
                <w:lang w:eastAsia="hr-HR"/>
              </w:rPr>
            </w:pPr>
          </w:p>
          <w:p w14:paraId="6A8A51C6" w14:textId="77777777" w:rsidR="002C6BEF" w:rsidRPr="00EB2FF9" w:rsidRDefault="00ED2270">
            <w:pPr>
              <w:spacing w:after="48" w:line="240" w:lineRule="auto"/>
              <w:textAlignment w:val="baseline"/>
              <w:rPr>
                <w:sz w:val="18"/>
                <w:szCs w:val="18"/>
              </w:rPr>
            </w:pPr>
            <w:proofErr w:type="spellStart"/>
            <w:r w:rsidRPr="00EB2FF9">
              <w:rPr>
                <w:rFonts w:eastAsia="Times New Roman" w:cs="Times New Roman"/>
                <w:color w:val="231F20"/>
                <w:sz w:val="18"/>
                <w:szCs w:val="18"/>
                <w:lang w:eastAsia="hr-HR"/>
              </w:rPr>
              <w:t>uku</w:t>
            </w:r>
            <w:proofErr w:type="spellEnd"/>
            <w:r w:rsidRPr="00EB2FF9">
              <w:rPr>
                <w:rFonts w:eastAsia="Times New Roman" w:cs="Times New Roman"/>
                <w:color w:val="231F20"/>
                <w:sz w:val="18"/>
                <w:szCs w:val="18"/>
                <w:lang w:eastAsia="hr-HR"/>
              </w:rPr>
              <w:t xml:space="preserve"> A.2.2.</w:t>
            </w:r>
          </w:p>
          <w:p w14:paraId="57701430" w14:textId="77777777" w:rsidR="002C6BEF" w:rsidRPr="00EB2FF9" w:rsidRDefault="002C6BEF">
            <w:pPr>
              <w:spacing w:after="48" w:line="240" w:lineRule="auto"/>
              <w:textAlignment w:val="baseline"/>
              <w:rPr>
                <w:rFonts w:eastAsia="Times New Roman" w:cs="Times New Roman"/>
                <w:color w:val="231F20"/>
                <w:sz w:val="18"/>
                <w:szCs w:val="18"/>
                <w:lang w:eastAsia="hr-HR"/>
              </w:rPr>
            </w:pPr>
          </w:p>
          <w:p w14:paraId="01C34790" w14:textId="77777777" w:rsidR="002C6BEF" w:rsidRPr="00EB2FF9" w:rsidRDefault="002C6BEF">
            <w:pPr>
              <w:spacing w:after="48" w:line="240" w:lineRule="auto"/>
              <w:textAlignment w:val="baseline"/>
              <w:rPr>
                <w:sz w:val="18"/>
                <w:szCs w:val="18"/>
              </w:rPr>
            </w:pPr>
          </w:p>
          <w:p w14:paraId="3B9D15C9" w14:textId="77777777" w:rsidR="002C6BEF" w:rsidRPr="00EB2FF9" w:rsidRDefault="002C6BEF">
            <w:pPr>
              <w:spacing w:after="48" w:line="240" w:lineRule="auto"/>
              <w:textAlignment w:val="baseline"/>
              <w:rPr>
                <w:rFonts w:eastAsia="Times New Roman" w:cs="Times New Roman"/>
                <w:color w:val="231F20"/>
                <w:lang w:eastAsia="hr-HR"/>
              </w:rPr>
            </w:pPr>
          </w:p>
          <w:p w14:paraId="14599BE3"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4CBE121B"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32C969F4"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73F28ECD"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3B5D5485"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06804A83"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02B72F0D"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4894C6AF"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0E9713ED"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54E4283D"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71CAF04F"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1171EE07" w14:textId="77777777" w:rsidR="002C6BEF" w:rsidRPr="00EB2FF9" w:rsidRDefault="00ED2270">
            <w:pPr>
              <w:spacing w:after="48" w:line="240" w:lineRule="auto"/>
              <w:textAlignment w:val="baseline"/>
              <w:rPr>
                <w:sz w:val="18"/>
                <w:szCs w:val="18"/>
              </w:rPr>
            </w:pPr>
            <w:proofErr w:type="spellStart"/>
            <w:r w:rsidRPr="00EB2FF9">
              <w:rPr>
                <w:rFonts w:eastAsia="Times New Roman" w:cs="Times New Roman"/>
                <w:color w:val="231F20"/>
                <w:sz w:val="18"/>
                <w:szCs w:val="18"/>
                <w:lang w:eastAsia="hr-HR"/>
              </w:rPr>
              <w:t>uku</w:t>
            </w:r>
            <w:proofErr w:type="spellEnd"/>
            <w:r w:rsidRPr="00EB2FF9">
              <w:rPr>
                <w:rFonts w:eastAsia="Times New Roman" w:cs="Times New Roman"/>
                <w:color w:val="231F20"/>
                <w:sz w:val="18"/>
                <w:szCs w:val="18"/>
                <w:lang w:eastAsia="hr-HR"/>
              </w:rPr>
              <w:t xml:space="preserve"> A.2.3.</w:t>
            </w:r>
          </w:p>
          <w:p w14:paraId="5AC5489A" w14:textId="7C5FB6ED" w:rsidR="002C6BEF" w:rsidRPr="00EB2FF9" w:rsidRDefault="00376BCD">
            <w:pPr>
              <w:spacing w:after="48" w:line="240" w:lineRule="auto"/>
              <w:textAlignment w:val="baseline"/>
              <w:rPr>
                <w:rFonts w:eastAsia="Times New Roman" w:cs="Times New Roman"/>
                <w:color w:val="231F20"/>
                <w:sz w:val="18"/>
                <w:szCs w:val="18"/>
                <w:lang w:eastAsia="hr-HR"/>
              </w:rPr>
            </w:pPr>
            <w:proofErr w:type="spellStart"/>
            <w:r>
              <w:rPr>
                <w:rFonts w:eastAsia="Times New Roman" w:cs="Times New Roman"/>
                <w:color w:val="231F20"/>
                <w:sz w:val="18"/>
                <w:szCs w:val="18"/>
                <w:lang w:eastAsia="hr-HR"/>
              </w:rPr>
              <w:t>osr</w:t>
            </w:r>
            <w:proofErr w:type="spellEnd"/>
            <w:r>
              <w:rPr>
                <w:rFonts w:eastAsia="Times New Roman" w:cs="Times New Roman"/>
                <w:color w:val="231F20"/>
                <w:sz w:val="18"/>
                <w:szCs w:val="18"/>
                <w:lang w:eastAsia="hr-HR"/>
              </w:rPr>
              <w:t xml:space="preserve"> A.2.1.</w:t>
            </w:r>
          </w:p>
          <w:p w14:paraId="5D7F0F6A"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E7F3CAE"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2247E3FC"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3B020F4B"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5911746E"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0DAC850B"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2E78ABBF"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661936E"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4861C305"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9836B69"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71BC77C1"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64B146F" w14:textId="77777777" w:rsidR="002C6BEF" w:rsidRPr="00EB2FF9" w:rsidRDefault="002C6BEF">
            <w:pPr>
              <w:spacing w:after="48" w:line="240" w:lineRule="auto"/>
              <w:textAlignment w:val="baseline"/>
              <w:rPr>
                <w:rFonts w:eastAsia="Times New Roman" w:cs="Times New Roman"/>
                <w:color w:val="231F20"/>
                <w:sz w:val="20"/>
                <w:szCs w:val="20"/>
                <w:lang w:eastAsia="hr-HR"/>
              </w:rPr>
            </w:pPr>
          </w:p>
          <w:p w14:paraId="695BC0C3" w14:textId="77777777" w:rsidR="002C6BEF" w:rsidRPr="00EB2FF9" w:rsidRDefault="002C6BEF">
            <w:pPr>
              <w:spacing w:after="48" w:line="240" w:lineRule="auto"/>
              <w:textAlignment w:val="baseline"/>
              <w:rPr>
                <w:rFonts w:eastAsia="Times New Roman" w:cs="Times New Roman"/>
                <w:color w:val="231F20"/>
                <w:lang w:eastAsia="hr-HR"/>
              </w:rPr>
            </w:pPr>
          </w:p>
          <w:p w14:paraId="7FFEDBE4" w14:textId="0A8B668C" w:rsidR="002C6BEF" w:rsidRPr="00376BCD" w:rsidRDefault="00376BCD">
            <w:pPr>
              <w:spacing w:after="48" w:line="240" w:lineRule="auto"/>
              <w:textAlignment w:val="baseline"/>
              <w:rPr>
                <w:rFonts w:eastAsia="Times New Roman" w:cs="Times New Roman"/>
                <w:color w:val="231F20"/>
                <w:sz w:val="18"/>
                <w:szCs w:val="18"/>
                <w:lang w:eastAsia="hr-HR"/>
              </w:rPr>
            </w:pPr>
            <w:proofErr w:type="spellStart"/>
            <w:r w:rsidRPr="00376BCD">
              <w:rPr>
                <w:rFonts w:eastAsia="Times New Roman" w:cs="Times New Roman"/>
                <w:color w:val="231F20"/>
                <w:sz w:val="18"/>
                <w:szCs w:val="18"/>
                <w:lang w:eastAsia="hr-HR"/>
              </w:rPr>
              <w:t>osr</w:t>
            </w:r>
            <w:proofErr w:type="spellEnd"/>
            <w:r w:rsidRPr="00376BCD">
              <w:rPr>
                <w:rFonts w:eastAsia="Times New Roman" w:cs="Times New Roman"/>
                <w:color w:val="231F20"/>
                <w:sz w:val="18"/>
                <w:szCs w:val="18"/>
                <w:lang w:eastAsia="hr-HR"/>
              </w:rPr>
              <w:t xml:space="preserve"> A.2.4.</w:t>
            </w:r>
          </w:p>
          <w:p w14:paraId="6F46BEF9" w14:textId="77777777" w:rsidR="002C6BEF" w:rsidRPr="00EB2FF9" w:rsidRDefault="002C6BEF">
            <w:pPr>
              <w:spacing w:after="48" w:line="240" w:lineRule="auto"/>
              <w:textAlignment w:val="baseline"/>
              <w:rPr>
                <w:rFonts w:eastAsia="Times New Roman" w:cs="Times New Roman"/>
                <w:color w:val="231F20"/>
                <w:lang w:eastAsia="hr-HR"/>
              </w:rPr>
            </w:pPr>
          </w:p>
          <w:p w14:paraId="08194E1F" w14:textId="77777777" w:rsidR="002C6BEF" w:rsidRPr="00EB2FF9" w:rsidRDefault="002C6BEF">
            <w:pPr>
              <w:spacing w:after="48" w:line="240" w:lineRule="auto"/>
              <w:textAlignment w:val="baseline"/>
              <w:rPr>
                <w:rFonts w:eastAsia="Times New Roman" w:cs="Times New Roman"/>
                <w:color w:val="231F20"/>
                <w:lang w:eastAsia="hr-HR"/>
              </w:rPr>
            </w:pPr>
          </w:p>
          <w:p w14:paraId="4DD6B1E2" w14:textId="77777777" w:rsidR="002C6BEF" w:rsidRPr="00EB2FF9" w:rsidRDefault="002C6BEF">
            <w:pPr>
              <w:spacing w:after="48" w:line="240" w:lineRule="auto"/>
              <w:textAlignment w:val="baseline"/>
              <w:rPr>
                <w:rFonts w:eastAsia="Times New Roman" w:cs="Times New Roman"/>
                <w:color w:val="231F20"/>
                <w:lang w:eastAsia="hr-HR"/>
              </w:rPr>
            </w:pPr>
          </w:p>
          <w:p w14:paraId="407314E7" w14:textId="77777777" w:rsidR="002C6BEF" w:rsidRPr="00EB2FF9" w:rsidRDefault="002C6BEF">
            <w:pPr>
              <w:spacing w:after="48" w:line="240" w:lineRule="auto"/>
              <w:textAlignment w:val="baseline"/>
              <w:rPr>
                <w:rFonts w:eastAsia="Times New Roman" w:cs="Times New Roman"/>
                <w:color w:val="231F20"/>
                <w:lang w:eastAsia="hr-HR"/>
              </w:rPr>
            </w:pPr>
          </w:p>
          <w:p w14:paraId="19F5A7AE" w14:textId="2C782C9C" w:rsidR="002C6BEF" w:rsidRPr="00376BCD" w:rsidRDefault="00376BCD">
            <w:pPr>
              <w:spacing w:after="48" w:line="240" w:lineRule="auto"/>
              <w:textAlignment w:val="baseline"/>
              <w:rPr>
                <w:rFonts w:eastAsia="Times New Roman" w:cs="Times New Roman"/>
                <w:color w:val="231F20"/>
                <w:sz w:val="18"/>
                <w:szCs w:val="18"/>
                <w:lang w:eastAsia="hr-HR"/>
              </w:rPr>
            </w:pPr>
            <w:proofErr w:type="spellStart"/>
            <w:r w:rsidRPr="00376BCD">
              <w:rPr>
                <w:rFonts w:eastAsia="Times New Roman" w:cs="Times New Roman"/>
                <w:color w:val="231F20"/>
                <w:sz w:val="18"/>
                <w:szCs w:val="18"/>
                <w:lang w:eastAsia="hr-HR"/>
              </w:rPr>
              <w:t>uku</w:t>
            </w:r>
            <w:proofErr w:type="spellEnd"/>
            <w:r w:rsidRPr="00376BCD">
              <w:rPr>
                <w:rFonts w:eastAsia="Times New Roman" w:cs="Times New Roman"/>
                <w:color w:val="231F20"/>
                <w:sz w:val="18"/>
                <w:szCs w:val="18"/>
                <w:lang w:eastAsia="hr-HR"/>
              </w:rPr>
              <w:t xml:space="preserve"> A.2.4.</w:t>
            </w:r>
          </w:p>
          <w:p w14:paraId="19541F49" w14:textId="2F0A65EA" w:rsidR="00376BCD" w:rsidRPr="00376BCD" w:rsidRDefault="00376BCD">
            <w:pPr>
              <w:spacing w:after="48" w:line="240" w:lineRule="auto"/>
              <w:textAlignment w:val="baseline"/>
              <w:rPr>
                <w:rFonts w:eastAsia="Times New Roman" w:cs="Times New Roman"/>
                <w:color w:val="231F20"/>
                <w:sz w:val="18"/>
                <w:szCs w:val="18"/>
                <w:lang w:eastAsia="hr-HR"/>
              </w:rPr>
            </w:pPr>
            <w:proofErr w:type="spellStart"/>
            <w:r w:rsidRPr="00376BCD">
              <w:rPr>
                <w:rFonts w:eastAsia="Times New Roman" w:cs="Times New Roman"/>
                <w:color w:val="231F20"/>
                <w:sz w:val="18"/>
                <w:szCs w:val="18"/>
                <w:lang w:eastAsia="hr-HR"/>
              </w:rPr>
              <w:t>osr</w:t>
            </w:r>
            <w:proofErr w:type="spellEnd"/>
            <w:r w:rsidRPr="00376BCD">
              <w:rPr>
                <w:rFonts w:eastAsia="Times New Roman" w:cs="Times New Roman"/>
                <w:color w:val="231F20"/>
                <w:sz w:val="18"/>
                <w:szCs w:val="18"/>
                <w:lang w:eastAsia="hr-HR"/>
              </w:rPr>
              <w:t xml:space="preserve"> A.2.4.</w:t>
            </w:r>
          </w:p>
          <w:p w14:paraId="002E75D0" w14:textId="77777777" w:rsidR="002C6BEF" w:rsidRPr="00EB2FF9" w:rsidRDefault="002C6BEF">
            <w:pPr>
              <w:spacing w:after="48" w:line="240" w:lineRule="auto"/>
              <w:textAlignment w:val="baseline"/>
              <w:rPr>
                <w:rFonts w:eastAsia="Times New Roman" w:cs="Times New Roman"/>
                <w:color w:val="231F20"/>
                <w:lang w:eastAsia="hr-HR"/>
              </w:rPr>
            </w:pPr>
          </w:p>
          <w:p w14:paraId="116A5780" w14:textId="77777777" w:rsidR="002C6BEF" w:rsidRPr="00EB2FF9" w:rsidRDefault="002C6BEF">
            <w:pPr>
              <w:spacing w:after="48" w:line="240" w:lineRule="auto"/>
              <w:textAlignment w:val="baseline"/>
              <w:rPr>
                <w:rFonts w:eastAsia="Times New Roman" w:cs="Times New Roman"/>
                <w:color w:val="231F20"/>
                <w:lang w:eastAsia="hr-HR"/>
              </w:rPr>
            </w:pPr>
          </w:p>
        </w:tc>
        <w:tc>
          <w:tcPr>
            <w:tcW w:w="1270" w:type="dxa"/>
            <w:shd w:val="clear" w:color="auto" w:fill="auto"/>
          </w:tcPr>
          <w:p w14:paraId="37AB800D" w14:textId="77777777" w:rsidR="002C6BEF" w:rsidRPr="00EB2FF9" w:rsidRDefault="002C6BEF">
            <w:pPr>
              <w:spacing w:after="0" w:line="240" w:lineRule="auto"/>
              <w:rPr>
                <w:rFonts w:eastAsia="Times New Roman" w:cs="Times New Roman"/>
                <w:color w:val="231F20"/>
                <w:sz w:val="16"/>
                <w:szCs w:val="16"/>
                <w:lang w:eastAsia="hr-HR"/>
              </w:rPr>
            </w:pPr>
          </w:p>
          <w:p w14:paraId="495C3D8F" w14:textId="4D9563B3" w:rsidR="002C6BEF" w:rsidRPr="00B43983" w:rsidRDefault="00B43983">
            <w:pPr>
              <w:spacing w:after="48" w:line="240" w:lineRule="auto"/>
              <w:textAlignment w:val="baseline"/>
              <w:rPr>
                <w:sz w:val="18"/>
                <w:szCs w:val="18"/>
              </w:rPr>
            </w:pPr>
            <w:r>
              <w:rPr>
                <w:rFonts w:ascii="Calibri" w:eastAsia="Times New Roman" w:hAnsi="Calibri" w:cs="Times New Roman"/>
                <w:color w:val="231F20"/>
                <w:sz w:val="18"/>
                <w:szCs w:val="18"/>
                <w:lang w:eastAsia="hr-HR"/>
              </w:rPr>
              <w:t xml:space="preserve">Hrvatski jezik i komunikacija </w:t>
            </w:r>
            <w:r w:rsidR="00ED2270" w:rsidRPr="00B43983">
              <w:rPr>
                <w:rFonts w:eastAsia="Times New Roman" w:cs="Times New Roman"/>
                <w:color w:val="231F20"/>
                <w:sz w:val="18"/>
                <w:szCs w:val="18"/>
                <w:lang w:eastAsia="hr-HR"/>
              </w:rPr>
              <w:t>OŠ HJ A.3.1.</w:t>
            </w:r>
          </w:p>
          <w:p w14:paraId="72B263E6"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0AF5D4D"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229B186F"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3051C69"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661FC9ED"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6C926482"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4A61B17"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636A1E6A"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791DB946"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4599A6F"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7C864C4B"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729CD63"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29B9176C"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CC45683"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5337B5FB"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1B4D4896"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7EE65344"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6515616B"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04740AF"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88921E3"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FE5D0AA"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E82F1C2"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0817DD0"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2C46257"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2FD6BEA"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F21AE59"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109CA3E0" w14:textId="771EAFC7" w:rsidR="002C6BEF" w:rsidRPr="00B43983" w:rsidRDefault="00B43983">
            <w:pPr>
              <w:spacing w:after="48" w:line="240" w:lineRule="auto"/>
              <w:textAlignment w:val="baseline"/>
              <w:rPr>
                <w:sz w:val="18"/>
                <w:szCs w:val="18"/>
              </w:rPr>
            </w:pPr>
            <w:r>
              <w:rPr>
                <w:rFonts w:ascii="Calibri" w:eastAsia="Times New Roman" w:hAnsi="Calibri" w:cs="Times New Roman"/>
                <w:color w:val="231F20"/>
                <w:sz w:val="18"/>
                <w:szCs w:val="18"/>
                <w:lang w:eastAsia="hr-HR"/>
              </w:rPr>
              <w:t>Hrvatski jezik i komunikacija</w:t>
            </w:r>
            <w:r w:rsidR="00ED2270" w:rsidRPr="00B43983">
              <w:rPr>
                <w:rFonts w:eastAsia="Times New Roman" w:cs="Times New Roman"/>
                <w:color w:val="231F20"/>
                <w:sz w:val="18"/>
                <w:szCs w:val="18"/>
                <w:lang w:eastAsia="hr-HR"/>
              </w:rPr>
              <w:t xml:space="preserve"> OŠ HJ A.3.3.</w:t>
            </w:r>
          </w:p>
          <w:p w14:paraId="6447727C"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23FFDC09"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29A908B5" w14:textId="26ABEBB5" w:rsidR="002C6BEF" w:rsidRPr="00376BCD" w:rsidRDefault="00376BCD">
            <w:pPr>
              <w:spacing w:after="48" w:line="240" w:lineRule="auto"/>
              <w:textAlignment w:val="baseline"/>
              <w:rPr>
                <w:rFonts w:eastAsia="Times New Roman" w:cs="Times New Roman"/>
                <w:color w:val="231F20"/>
                <w:sz w:val="18"/>
                <w:szCs w:val="18"/>
                <w:lang w:eastAsia="hr-HR"/>
              </w:rPr>
            </w:pPr>
            <w:r w:rsidRPr="00376BCD">
              <w:rPr>
                <w:rFonts w:eastAsia="Times New Roman" w:cs="Times New Roman"/>
                <w:color w:val="231F20"/>
                <w:sz w:val="18"/>
                <w:szCs w:val="18"/>
                <w:lang w:eastAsia="hr-HR"/>
              </w:rPr>
              <w:lastRenderedPageBreak/>
              <w:t>Književnost i stvaralaštvo</w:t>
            </w:r>
          </w:p>
          <w:p w14:paraId="54BFCD83" w14:textId="08E66159" w:rsidR="002C6BEF" w:rsidRDefault="00376BCD">
            <w:pPr>
              <w:spacing w:after="48" w:line="240" w:lineRule="auto"/>
              <w:textAlignment w:val="baseline"/>
              <w:rPr>
                <w:rFonts w:eastAsia="Times New Roman" w:cs="Times New Roman"/>
                <w:color w:val="231F20"/>
                <w:sz w:val="18"/>
                <w:szCs w:val="18"/>
                <w:lang w:eastAsia="hr-HR"/>
              </w:rPr>
            </w:pPr>
            <w:r w:rsidRPr="00376BCD">
              <w:rPr>
                <w:rFonts w:eastAsia="Times New Roman" w:cs="Times New Roman"/>
                <w:color w:val="231F20"/>
                <w:sz w:val="18"/>
                <w:szCs w:val="18"/>
                <w:lang w:eastAsia="hr-HR"/>
              </w:rPr>
              <w:t>OŠ HJ B.3.1.</w:t>
            </w:r>
          </w:p>
          <w:p w14:paraId="09313BB9" w14:textId="40CCD803" w:rsidR="00376BCD" w:rsidRPr="00376BCD" w:rsidRDefault="00376BCD">
            <w:pPr>
              <w:spacing w:after="48" w:line="240" w:lineRule="auto"/>
              <w:textAlignment w:val="baseline"/>
              <w:rPr>
                <w:rFonts w:eastAsia="Times New Roman" w:cs="Times New Roman"/>
                <w:color w:val="231F20"/>
                <w:sz w:val="18"/>
                <w:szCs w:val="18"/>
                <w:lang w:eastAsia="hr-HR"/>
              </w:rPr>
            </w:pPr>
            <w:r w:rsidRPr="00376BCD">
              <w:rPr>
                <w:rFonts w:eastAsia="Times New Roman" w:cs="Times New Roman"/>
                <w:color w:val="231F20"/>
                <w:sz w:val="18"/>
                <w:szCs w:val="18"/>
                <w:lang w:eastAsia="hr-HR"/>
              </w:rPr>
              <w:t>OŠ HJ B.3.2.</w:t>
            </w:r>
          </w:p>
          <w:p w14:paraId="5D3BF88C"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60BB0A85"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28F6D3B" w14:textId="77777777" w:rsidR="002C6BEF" w:rsidRPr="00EB2FF9" w:rsidRDefault="002C6BEF">
            <w:pPr>
              <w:spacing w:after="0" w:line="240" w:lineRule="auto"/>
              <w:rPr>
                <w:sz w:val="18"/>
                <w:szCs w:val="18"/>
              </w:rPr>
            </w:pPr>
          </w:p>
          <w:p w14:paraId="535E2CE6" w14:textId="77777777" w:rsidR="002C6BEF" w:rsidRPr="00EB2FF9" w:rsidRDefault="002C6BEF">
            <w:pPr>
              <w:spacing w:after="0" w:line="240" w:lineRule="auto"/>
              <w:rPr>
                <w:sz w:val="18"/>
                <w:szCs w:val="18"/>
              </w:rPr>
            </w:pPr>
          </w:p>
          <w:p w14:paraId="5EED63CC" w14:textId="77777777" w:rsidR="002C6BEF" w:rsidRPr="00EB2FF9" w:rsidRDefault="002C6BEF">
            <w:pPr>
              <w:spacing w:after="0" w:line="240" w:lineRule="auto"/>
              <w:rPr>
                <w:sz w:val="18"/>
                <w:szCs w:val="18"/>
              </w:rPr>
            </w:pPr>
          </w:p>
          <w:p w14:paraId="541A7DB2" w14:textId="77777777" w:rsidR="002C6BEF" w:rsidRPr="00EB2FF9" w:rsidRDefault="002C6BEF">
            <w:pPr>
              <w:spacing w:after="0" w:line="240" w:lineRule="auto"/>
              <w:rPr>
                <w:sz w:val="18"/>
                <w:szCs w:val="18"/>
              </w:rPr>
            </w:pPr>
          </w:p>
          <w:p w14:paraId="175507C8"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4184FA2"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23B3DABC"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45DB32D1"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5395193"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02FB191F"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75FF6DE2" w14:textId="77777777" w:rsidR="002C6BEF" w:rsidRPr="00EB2FF9" w:rsidRDefault="002C6BEF">
            <w:pPr>
              <w:spacing w:after="48" w:line="240" w:lineRule="auto"/>
              <w:textAlignment w:val="baseline"/>
              <w:rPr>
                <w:rFonts w:eastAsia="Times New Roman" w:cs="Times New Roman"/>
                <w:color w:val="231F20"/>
                <w:sz w:val="16"/>
                <w:szCs w:val="16"/>
                <w:lang w:eastAsia="hr-HR"/>
              </w:rPr>
            </w:pPr>
          </w:p>
          <w:p w14:paraId="3681A498" w14:textId="26943E6D" w:rsidR="00EB2FF9" w:rsidRDefault="00EB2FF9">
            <w:pPr>
              <w:spacing w:after="48" w:line="240" w:lineRule="auto"/>
              <w:textAlignment w:val="baseline"/>
              <w:rPr>
                <w:rFonts w:eastAsia="Times New Roman" w:cs="Times New Roman"/>
                <w:color w:val="231F20"/>
                <w:sz w:val="16"/>
                <w:szCs w:val="16"/>
                <w:lang w:eastAsia="hr-HR"/>
              </w:rPr>
            </w:pPr>
          </w:p>
          <w:p w14:paraId="202BA1F5" w14:textId="253586C3" w:rsidR="00EB2FF9" w:rsidRPr="00B43983" w:rsidRDefault="00B43983">
            <w:pPr>
              <w:spacing w:after="48" w:line="240" w:lineRule="auto"/>
              <w:textAlignment w:val="baseline"/>
              <w:rPr>
                <w:rFonts w:eastAsia="Times New Roman" w:cs="Times New Roman"/>
                <w:color w:val="231F20"/>
                <w:sz w:val="18"/>
                <w:szCs w:val="18"/>
                <w:lang w:eastAsia="hr-HR"/>
              </w:rPr>
            </w:pPr>
            <w:r w:rsidRPr="00B43983">
              <w:rPr>
                <w:rFonts w:eastAsia="Times New Roman" w:cs="Times New Roman"/>
                <w:color w:val="231F20"/>
                <w:sz w:val="18"/>
                <w:szCs w:val="18"/>
                <w:lang w:eastAsia="hr-HR"/>
              </w:rPr>
              <w:t>Književnost i stvaralaštvo</w:t>
            </w:r>
          </w:p>
          <w:p w14:paraId="431D0636" w14:textId="69603ED0" w:rsidR="002C6BEF" w:rsidRDefault="00B43983">
            <w:pPr>
              <w:spacing w:after="48" w:line="240" w:lineRule="auto"/>
              <w:textAlignment w:val="baseline"/>
              <w:rPr>
                <w:rFonts w:ascii="Calibri" w:eastAsia="T3Font_2" w:hAnsi="Calibri"/>
                <w:b/>
                <w:sz w:val="18"/>
                <w:szCs w:val="18"/>
              </w:rPr>
            </w:pPr>
            <w:r w:rsidRPr="00B43983">
              <w:rPr>
                <w:rFonts w:ascii="Calibri" w:eastAsia="T3Font_2" w:hAnsi="Calibri"/>
                <w:bCs/>
                <w:sz w:val="18"/>
                <w:szCs w:val="18"/>
              </w:rPr>
              <w:t>OŠ HJ B.3.4.</w:t>
            </w:r>
            <w:r w:rsidRPr="00B43983">
              <w:rPr>
                <w:rFonts w:ascii="Calibri" w:eastAsia="T3Font_2" w:hAnsi="Calibri"/>
                <w:b/>
                <w:sz w:val="18"/>
                <w:szCs w:val="18"/>
              </w:rPr>
              <w:t xml:space="preserve"> </w:t>
            </w:r>
          </w:p>
          <w:p w14:paraId="1D36E761" w14:textId="3F07B19C" w:rsidR="00B43983" w:rsidRPr="00B43983" w:rsidRDefault="00B43983" w:rsidP="00B43983">
            <w:pPr>
              <w:spacing w:after="48" w:line="240" w:lineRule="auto"/>
              <w:textAlignment w:val="baseline"/>
              <w:rPr>
                <w:rFonts w:eastAsia="Times New Roman" w:cs="Times New Roman"/>
                <w:color w:val="231F20"/>
                <w:sz w:val="18"/>
                <w:szCs w:val="18"/>
                <w:lang w:eastAsia="hr-HR"/>
              </w:rPr>
            </w:pPr>
            <w:r>
              <w:rPr>
                <w:rFonts w:ascii="Calibri" w:eastAsia="Times New Roman" w:hAnsi="Calibri" w:cs="Times New Roman"/>
                <w:color w:val="231F20"/>
                <w:sz w:val="18"/>
                <w:szCs w:val="18"/>
                <w:lang w:eastAsia="hr-HR"/>
              </w:rPr>
              <w:t xml:space="preserve">Hrvatski jezik i komunikacija </w:t>
            </w:r>
          </w:p>
          <w:p w14:paraId="4065F25C" w14:textId="16151722" w:rsidR="002C6BEF" w:rsidRPr="00B43983" w:rsidRDefault="00B43983">
            <w:pPr>
              <w:spacing w:after="48" w:line="240" w:lineRule="auto"/>
              <w:textAlignment w:val="baseline"/>
              <w:rPr>
                <w:sz w:val="18"/>
                <w:szCs w:val="18"/>
              </w:rPr>
            </w:pPr>
            <w:r w:rsidRPr="00B43983">
              <w:rPr>
                <w:rFonts w:eastAsia="Times New Roman" w:cs="Times New Roman"/>
                <w:color w:val="231F20"/>
                <w:sz w:val="18"/>
                <w:szCs w:val="18"/>
                <w:lang w:eastAsia="hr-HR"/>
              </w:rPr>
              <w:t>OŠ HJ A.3.4</w:t>
            </w:r>
          </w:p>
        </w:tc>
      </w:tr>
      <w:tr w:rsidR="002C6BEF" w:rsidRPr="00EB2FF9" w14:paraId="513390EE" w14:textId="77777777" w:rsidTr="00376BCD">
        <w:tc>
          <w:tcPr>
            <w:tcW w:w="6183" w:type="dxa"/>
            <w:gridSpan w:val="5"/>
            <w:shd w:val="clear" w:color="auto" w:fill="auto"/>
          </w:tcPr>
          <w:p w14:paraId="4AB668FC" w14:textId="77777777" w:rsidR="002C6BEF" w:rsidRPr="00EB2FF9" w:rsidRDefault="00ED2270">
            <w:pPr>
              <w:spacing w:after="0" w:line="240" w:lineRule="auto"/>
              <w:rPr>
                <w:sz w:val="18"/>
                <w:szCs w:val="18"/>
              </w:rPr>
            </w:pPr>
            <w:r w:rsidRPr="00EB2FF9">
              <w:rPr>
                <w:sz w:val="18"/>
                <w:szCs w:val="18"/>
              </w:rPr>
              <w:lastRenderedPageBreak/>
              <w:t>PLAN PLOČE:</w:t>
            </w:r>
          </w:p>
          <w:p w14:paraId="52E6654F" w14:textId="77777777" w:rsidR="002C6BEF" w:rsidRPr="00EB2FF9" w:rsidRDefault="002C6BEF">
            <w:pPr>
              <w:spacing w:after="0" w:line="240" w:lineRule="auto"/>
              <w:rPr>
                <w:sz w:val="18"/>
                <w:szCs w:val="18"/>
              </w:rPr>
            </w:pPr>
          </w:p>
          <w:p w14:paraId="6BC978C3" w14:textId="77777777" w:rsidR="002C6BEF" w:rsidRPr="00EB2FF9" w:rsidRDefault="00ED2270">
            <w:pPr>
              <w:spacing w:after="0" w:line="240" w:lineRule="auto"/>
              <w:jc w:val="center"/>
            </w:pPr>
            <w:r w:rsidRPr="00EB2FF9">
              <w:rPr>
                <w:sz w:val="20"/>
                <w:szCs w:val="20"/>
              </w:rPr>
              <w:t xml:space="preserve">Nada </w:t>
            </w:r>
            <w:proofErr w:type="spellStart"/>
            <w:r w:rsidRPr="00EB2FF9">
              <w:rPr>
                <w:sz w:val="20"/>
                <w:szCs w:val="20"/>
              </w:rPr>
              <w:t>Mihoković-Kumrić</w:t>
            </w:r>
            <w:proofErr w:type="spellEnd"/>
            <w:r w:rsidRPr="00EB2FF9">
              <w:rPr>
                <w:sz w:val="20"/>
                <w:szCs w:val="20"/>
              </w:rPr>
              <w:t xml:space="preserve"> </w:t>
            </w:r>
          </w:p>
          <w:p w14:paraId="2B2AD4B7" w14:textId="77777777" w:rsidR="002C6BEF" w:rsidRPr="00EB2FF9" w:rsidRDefault="00ED2270">
            <w:pPr>
              <w:spacing w:after="0" w:line="240" w:lineRule="auto"/>
              <w:jc w:val="center"/>
            </w:pPr>
            <w:r w:rsidRPr="00EB2FF9">
              <w:rPr>
                <w:rFonts w:cs="Calibri"/>
                <w:color w:val="231F20"/>
                <w:sz w:val="20"/>
                <w:szCs w:val="20"/>
              </w:rPr>
              <w:t>Tko će u školu</w:t>
            </w:r>
          </w:p>
          <w:p w14:paraId="252F3E55" w14:textId="77777777" w:rsidR="002C6BEF" w:rsidRPr="00EB2FF9" w:rsidRDefault="00ED2270">
            <w:pPr>
              <w:spacing w:after="0" w:line="240" w:lineRule="auto"/>
              <w:jc w:val="center"/>
              <w:rPr>
                <w:sz w:val="18"/>
                <w:szCs w:val="18"/>
              </w:rPr>
            </w:pPr>
            <w:r w:rsidRPr="00EB2FF9">
              <w:rPr>
                <w:sz w:val="18"/>
                <w:szCs w:val="18"/>
              </w:rPr>
              <w:t>Likovi: Ana, školska torba, Ivana</w:t>
            </w:r>
          </w:p>
          <w:p w14:paraId="20771228" w14:textId="77777777" w:rsidR="002C6BEF" w:rsidRPr="00EB2FF9" w:rsidRDefault="00ED2270">
            <w:pPr>
              <w:spacing w:after="0" w:line="240" w:lineRule="auto"/>
            </w:pPr>
            <w:r w:rsidRPr="00EB2FF9">
              <w:rPr>
                <w:sz w:val="18"/>
                <w:szCs w:val="18"/>
              </w:rPr>
              <w:t xml:space="preserve"> Nestvarni je događaj izmišljeni događaj koji nije moguć u stvarnosti.</w:t>
            </w:r>
          </w:p>
        </w:tc>
        <w:tc>
          <w:tcPr>
            <w:tcW w:w="2879" w:type="dxa"/>
            <w:gridSpan w:val="2"/>
            <w:shd w:val="clear" w:color="auto" w:fill="auto"/>
          </w:tcPr>
          <w:p w14:paraId="130042C1" w14:textId="77777777" w:rsidR="002C6BEF" w:rsidRPr="00EB2FF9" w:rsidRDefault="00ED2270">
            <w:pPr>
              <w:spacing w:after="0" w:line="240" w:lineRule="auto"/>
              <w:rPr>
                <w:sz w:val="18"/>
                <w:szCs w:val="18"/>
              </w:rPr>
            </w:pPr>
            <w:r w:rsidRPr="00EB2FF9">
              <w:rPr>
                <w:sz w:val="18"/>
                <w:szCs w:val="18"/>
              </w:rPr>
              <w:t>DOMAĆA ZADAĆA</w:t>
            </w:r>
          </w:p>
          <w:p w14:paraId="0C0D9EC3" w14:textId="77777777" w:rsidR="002C6BEF" w:rsidRPr="00EB2FF9" w:rsidRDefault="002C6BEF">
            <w:pPr>
              <w:spacing w:after="0" w:line="240" w:lineRule="auto"/>
              <w:rPr>
                <w:sz w:val="18"/>
                <w:szCs w:val="18"/>
              </w:rPr>
            </w:pPr>
          </w:p>
          <w:p w14:paraId="01905E9C" w14:textId="77777777" w:rsidR="002C6BEF" w:rsidRPr="00EB2FF9" w:rsidRDefault="00ED2270">
            <w:pPr>
              <w:spacing w:after="0" w:line="240" w:lineRule="auto"/>
            </w:pPr>
            <w:r w:rsidRPr="00EB2FF9">
              <w:rPr>
                <w:sz w:val="18"/>
                <w:szCs w:val="18"/>
              </w:rPr>
              <w:t>Učenici će riješiti str. 8 koja sadrži zadatke vezane uz raspored sati i školske obveze.</w:t>
            </w:r>
          </w:p>
          <w:p w14:paraId="1A8A29E4" w14:textId="77777777" w:rsidR="002C6BEF" w:rsidRPr="00EB2FF9" w:rsidRDefault="002C6BEF">
            <w:pPr>
              <w:spacing w:after="0" w:line="240" w:lineRule="auto"/>
              <w:rPr>
                <w:sz w:val="18"/>
                <w:szCs w:val="18"/>
              </w:rPr>
            </w:pPr>
          </w:p>
          <w:p w14:paraId="4175D18B" w14:textId="77777777" w:rsidR="002C6BEF" w:rsidRPr="00EB2FF9" w:rsidRDefault="002C6BEF">
            <w:pPr>
              <w:spacing w:after="0" w:line="240" w:lineRule="auto"/>
              <w:rPr>
                <w:sz w:val="18"/>
                <w:szCs w:val="18"/>
              </w:rPr>
            </w:pPr>
          </w:p>
          <w:p w14:paraId="5FF48BF0" w14:textId="77777777" w:rsidR="002C6BEF" w:rsidRPr="00EB2FF9" w:rsidRDefault="002C6BEF">
            <w:pPr>
              <w:spacing w:after="0" w:line="240" w:lineRule="auto"/>
              <w:rPr>
                <w:sz w:val="18"/>
                <w:szCs w:val="18"/>
              </w:rPr>
            </w:pPr>
          </w:p>
          <w:p w14:paraId="43A94E74" w14:textId="77777777" w:rsidR="002C6BEF" w:rsidRPr="00EB2FF9" w:rsidRDefault="002C6BEF">
            <w:pPr>
              <w:spacing w:after="0" w:line="240" w:lineRule="auto"/>
              <w:rPr>
                <w:sz w:val="18"/>
                <w:szCs w:val="18"/>
              </w:rPr>
            </w:pPr>
          </w:p>
        </w:tc>
      </w:tr>
      <w:tr w:rsidR="002C6BEF" w:rsidRPr="00EB2FF9" w14:paraId="7383AF7A" w14:textId="77777777">
        <w:tc>
          <w:tcPr>
            <w:tcW w:w="9062" w:type="dxa"/>
            <w:gridSpan w:val="7"/>
            <w:shd w:val="clear" w:color="auto" w:fill="auto"/>
          </w:tcPr>
          <w:p w14:paraId="424BDDAB" w14:textId="77777777" w:rsidR="002C6BEF" w:rsidRPr="00EB2FF9" w:rsidRDefault="00ED2270">
            <w:pPr>
              <w:spacing w:after="0" w:line="240" w:lineRule="auto"/>
              <w:jc w:val="center"/>
              <w:rPr>
                <w:sz w:val="18"/>
                <w:szCs w:val="18"/>
              </w:rPr>
            </w:pPr>
            <w:r w:rsidRPr="00EB2FF9">
              <w:rPr>
                <w:sz w:val="18"/>
                <w:szCs w:val="18"/>
              </w:rPr>
              <w:t>Prijedlog za rad s učenicima s posebnim odgojno-obrazovnim potrebama</w:t>
            </w:r>
          </w:p>
        </w:tc>
      </w:tr>
      <w:tr w:rsidR="002C6BEF" w:rsidRPr="00D2172E" w14:paraId="6756856D" w14:textId="77777777" w:rsidTr="00376BCD">
        <w:tc>
          <w:tcPr>
            <w:tcW w:w="4301" w:type="dxa"/>
            <w:gridSpan w:val="2"/>
            <w:shd w:val="clear" w:color="auto" w:fill="auto"/>
          </w:tcPr>
          <w:p w14:paraId="1DEFCAAB" w14:textId="77777777" w:rsidR="002C6BEF" w:rsidRPr="00D2172E" w:rsidRDefault="00ED2270">
            <w:pPr>
              <w:spacing w:after="0" w:line="240" w:lineRule="auto"/>
              <w:rPr>
                <w:sz w:val="18"/>
                <w:szCs w:val="18"/>
              </w:rPr>
            </w:pPr>
            <w:r w:rsidRPr="00D2172E">
              <w:rPr>
                <w:sz w:val="18"/>
                <w:szCs w:val="18"/>
              </w:rPr>
              <w:t>Učenici će verbalizirati svoja životna iskustva (buđenje, školske obveze, predmete koje vole.)</w:t>
            </w:r>
          </w:p>
        </w:tc>
        <w:tc>
          <w:tcPr>
            <w:tcW w:w="4761" w:type="dxa"/>
            <w:gridSpan w:val="5"/>
            <w:shd w:val="clear" w:color="auto" w:fill="auto"/>
          </w:tcPr>
          <w:p w14:paraId="04FBBD60" w14:textId="77777777" w:rsidR="002C6BEF" w:rsidRPr="00D2172E" w:rsidRDefault="00ED2270" w:rsidP="00ED2270">
            <w:pPr>
              <w:spacing w:after="0" w:line="240" w:lineRule="auto"/>
              <w:rPr>
                <w:sz w:val="18"/>
                <w:szCs w:val="18"/>
              </w:rPr>
            </w:pPr>
            <w:r w:rsidRPr="00D2172E">
              <w:rPr>
                <w:sz w:val="18"/>
                <w:szCs w:val="18"/>
              </w:rPr>
              <w:t>Učenici mogu sastaviti koncept za pripovijedanje o nestvarnome događaju. Učenici mogu raditi u paru ili skupini i nastaviti govoriti na temelju govora prethodnika. Tako se gradi priča u kojoj participiraju svi učenici.</w:t>
            </w:r>
          </w:p>
          <w:p w14:paraId="133EB29A" w14:textId="235349A9" w:rsidR="00D2172E" w:rsidRPr="00D2172E" w:rsidRDefault="00D2172E" w:rsidP="00ED2270">
            <w:pPr>
              <w:spacing w:after="0" w:line="240" w:lineRule="auto"/>
              <w:rPr>
                <w:sz w:val="18"/>
                <w:szCs w:val="18"/>
              </w:rPr>
            </w:pPr>
            <w:r w:rsidRPr="00D2172E">
              <w:rPr>
                <w:sz w:val="18"/>
                <w:szCs w:val="18"/>
              </w:rPr>
              <w:t xml:space="preserve">Učenici se mogu upoznati sa školama u svijetu na poveznici </w:t>
            </w:r>
            <w:hyperlink r:id="rId5" w:history="1">
              <w:r w:rsidRPr="00D2172E">
                <w:rPr>
                  <w:rStyle w:val="Hyperlink"/>
                  <w:sz w:val="18"/>
                  <w:szCs w:val="18"/>
                </w:rPr>
                <w:t>https://hr.izzi.digital/DOS/15893/15904.html</w:t>
              </w:r>
            </w:hyperlink>
          </w:p>
        </w:tc>
      </w:tr>
    </w:tbl>
    <w:p w14:paraId="7D498B5F" w14:textId="77777777" w:rsidR="002C6BEF" w:rsidRPr="00D2172E" w:rsidRDefault="002C6BEF">
      <w:pPr>
        <w:rPr>
          <w:sz w:val="18"/>
          <w:szCs w:val="18"/>
        </w:rPr>
      </w:pPr>
    </w:p>
    <w:sectPr w:rsidR="002C6BEF" w:rsidRPr="00D2172E">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EE"/>
    <w:family w:val="swiss"/>
    <w:pitch w:val="variable"/>
    <w:sig w:usb0="E0002EFF" w:usb1="C0007843" w:usb2="00000009" w:usb3="00000000" w:csb0="000001FF" w:csb1="00000000"/>
  </w:font>
  <w:font w:name="T3Font_2">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BEF"/>
    <w:rsid w:val="002C6BEF"/>
    <w:rsid w:val="00376BCD"/>
    <w:rsid w:val="00AF482E"/>
    <w:rsid w:val="00B43983"/>
    <w:rsid w:val="00D2172E"/>
    <w:rsid w:val="00EB2FF9"/>
    <w:rsid w:val="00ED2270"/>
    <w:rsid w:val="00FB566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578D9"/>
  <w15:docId w15:val="{7350A9E9-A7A5-43A5-8760-2118C504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Stilnaslova">
    <w:name w:val="Stil naslova"/>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styleId="ListParagraph">
    <w:name w:val="List Paragraph"/>
    <w:basedOn w:val="Normal"/>
    <w:uiPriority w:val="34"/>
    <w:qFormat/>
    <w:rsid w:val="003D440E"/>
    <w:pPr>
      <w:ind w:left="720"/>
      <w:contextualSpacing/>
    </w:pPr>
  </w:style>
  <w:style w:type="table" w:styleId="TableGrid">
    <w:name w:val="Table Grid"/>
    <w:basedOn w:val="TableNormal"/>
    <w:uiPriority w:val="39"/>
    <w:rsid w:val="00E43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76B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r.izzi.digital/DOS/15893/15904.html" TargetMode="External"/><Relationship Id="rId4" Type="http://schemas.openxmlformats.org/officeDocument/2006/relationships/hyperlink" Target="https://hr.izzi.digital/DOS/15893/15904.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dc:description/>
  <cp:lastModifiedBy>Gordana Ivančić</cp:lastModifiedBy>
  <cp:revision>3</cp:revision>
  <dcterms:created xsi:type="dcterms:W3CDTF">2020-07-27T13:04:00Z</dcterms:created>
  <dcterms:modified xsi:type="dcterms:W3CDTF">2020-07-29T07:13:00Z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